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C43C5" w14:textId="77777777" w:rsidR="001D0544" w:rsidRDefault="001A15B8" w:rsidP="001A15B8">
      <w:pPr>
        <w:tabs>
          <w:tab w:val="left" w:pos="0"/>
          <w:tab w:val="left" w:pos="709"/>
        </w:tabs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  <w:bookmarkStart w:id="0" w:name="_GoBack"/>
      <w:bookmarkEnd w:id="0"/>
      <w:r w:rsidRPr="001D0544">
        <w:rPr>
          <w:sz w:val="30"/>
          <w:szCs w:val="30"/>
        </w:rPr>
        <w:t>О налоговых льготах</w:t>
      </w:r>
      <w:r w:rsidR="001D0544">
        <w:rPr>
          <w:sz w:val="30"/>
          <w:szCs w:val="30"/>
        </w:rPr>
        <w:t xml:space="preserve"> </w:t>
      </w:r>
      <w:r w:rsidRPr="001D0544">
        <w:rPr>
          <w:sz w:val="30"/>
          <w:szCs w:val="30"/>
        </w:rPr>
        <w:t xml:space="preserve">и преференциях, </w:t>
      </w:r>
    </w:p>
    <w:p w14:paraId="4F50D414" w14:textId="77777777" w:rsidR="001A15B8" w:rsidRPr="001D0544" w:rsidRDefault="001D0544" w:rsidP="001A15B8">
      <w:pPr>
        <w:tabs>
          <w:tab w:val="left" w:pos="0"/>
          <w:tab w:val="left" w:pos="709"/>
        </w:tabs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  <w:r w:rsidRPr="001D0544">
        <w:rPr>
          <w:sz w:val="30"/>
          <w:szCs w:val="30"/>
        </w:rPr>
        <w:t>У</w:t>
      </w:r>
      <w:r w:rsidR="001A15B8" w:rsidRPr="001D0544">
        <w:rPr>
          <w:sz w:val="30"/>
          <w:szCs w:val="30"/>
        </w:rPr>
        <w:t>становленных</w:t>
      </w:r>
      <w:r>
        <w:rPr>
          <w:sz w:val="30"/>
          <w:szCs w:val="30"/>
        </w:rPr>
        <w:t xml:space="preserve"> </w:t>
      </w:r>
      <w:r w:rsidR="001A15B8" w:rsidRPr="001D0544">
        <w:rPr>
          <w:sz w:val="30"/>
          <w:szCs w:val="30"/>
        </w:rPr>
        <w:t>Указом Президента Республики Беларусь</w:t>
      </w:r>
    </w:p>
    <w:p w14:paraId="6AE4D250" w14:textId="77777777" w:rsidR="001A15B8" w:rsidRPr="001D0544" w:rsidRDefault="001A15B8" w:rsidP="001A15B8">
      <w:pPr>
        <w:tabs>
          <w:tab w:val="left" w:pos="0"/>
          <w:tab w:val="left" w:pos="709"/>
        </w:tabs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  <w:r w:rsidRPr="001D0544">
        <w:rPr>
          <w:sz w:val="30"/>
          <w:szCs w:val="30"/>
        </w:rPr>
        <w:t>от 31 декабря 2018 г. № 506 «О развитии</w:t>
      </w:r>
    </w:p>
    <w:p w14:paraId="6765391A" w14:textId="77777777" w:rsidR="001A15B8" w:rsidRPr="001D0544" w:rsidRDefault="001A15B8" w:rsidP="001A15B8">
      <w:pPr>
        <w:tabs>
          <w:tab w:val="left" w:pos="0"/>
          <w:tab w:val="left" w:pos="709"/>
        </w:tabs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  <w:r w:rsidRPr="001D0544">
        <w:rPr>
          <w:sz w:val="30"/>
          <w:szCs w:val="30"/>
        </w:rPr>
        <w:t>Оршанского района Витебской области»</w:t>
      </w:r>
    </w:p>
    <w:p w14:paraId="314C85F8" w14:textId="77777777" w:rsidR="001A15B8" w:rsidRPr="00904183" w:rsidRDefault="001A15B8" w:rsidP="001A15B8">
      <w:pPr>
        <w:tabs>
          <w:tab w:val="left" w:pos="0"/>
          <w:tab w:val="left" w:pos="709"/>
        </w:tabs>
        <w:autoSpaceDE w:val="0"/>
        <w:autoSpaceDN w:val="0"/>
        <w:adjustRightInd w:val="0"/>
        <w:spacing w:line="280" w:lineRule="exact"/>
        <w:jc w:val="center"/>
        <w:rPr>
          <w:sz w:val="28"/>
          <w:szCs w:val="28"/>
        </w:rPr>
      </w:pPr>
    </w:p>
    <w:p w14:paraId="5FBC47AB" w14:textId="77777777" w:rsidR="001A15B8" w:rsidRDefault="001A15B8" w:rsidP="001A15B8">
      <w:pPr>
        <w:tabs>
          <w:tab w:val="left" w:pos="709"/>
          <w:tab w:val="left" w:pos="6840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С 1 января 2019 года Указом Президента Республики Беларусь от 31 декабря 2018 г. № 506 «О развитии Оршанского района Витебской области» (далее – Указ № 506) для субъектов Оршанского района введены налоговые льготы и преференции.</w:t>
      </w:r>
    </w:p>
    <w:p w14:paraId="55165D63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абзацу второму пункта 16 Указа № 506 </w:t>
      </w:r>
      <w:r w:rsidRPr="00AD6035">
        <w:rPr>
          <w:b/>
          <w:sz w:val="30"/>
          <w:szCs w:val="30"/>
        </w:rPr>
        <w:t>субъекты Оршанского района</w:t>
      </w:r>
      <w:r>
        <w:rPr>
          <w:sz w:val="30"/>
          <w:szCs w:val="30"/>
        </w:rPr>
        <w:t xml:space="preserve"> – юридические лица и индивидуальные предприниматели, зарегистрированные в Республике Беларусь с местом нахождения (жительства) в Оршанском районе и осуществляющие на его территории деятельность по производству </w:t>
      </w:r>
      <w:r w:rsidRPr="001026A0">
        <w:rPr>
          <w:sz w:val="30"/>
          <w:szCs w:val="30"/>
          <w:u w:val="single"/>
        </w:rPr>
        <w:t xml:space="preserve">товаров (работ, услуг) собственного производства, в отношении </w:t>
      </w:r>
      <w:r w:rsidRPr="00D000CD">
        <w:rPr>
          <w:sz w:val="30"/>
          <w:szCs w:val="30"/>
          <w:u w:val="single"/>
        </w:rPr>
        <w:t>которых в течение календарного года (его части) действовал сертификат продукции (работ и услуг) собственного производства</w:t>
      </w:r>
      <w:r>
        <w:rPr>
          <w:sz w:val="30"/>
          <w:szCs w:val="30"/>
        </w:rPr>
        <w:t xml:space="preserve">. </w:t>
      </w:r>
    </w:p>
    <w:p w14:paraId="560978E1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предложением вторым абзаца второго пункта 16 Указа № 506 установлено, что </w:t>
      </w:r>
      <w:r w:rsidRPr="001026A0">
        <w:rPr>
          <w:b/>
          <w:sz w:val="30"/>
          <w:szCs w:val="30"/>
        </w:rPr>
        <w:t>в целях признания юридических лиц и индивидуальных предпринимателей субъектами Оршанского района</w:t>
      </w:r>
      <w:r>
        <w:rPr>
          <w:sz w:val="30"/>
          <w:szCs w:val="30"/>
        </w:rPr>
        <w:t xml:space="preserve"> </w:t>
      </w:r>
      <w:r w:rsidRPr="001026A0">
        <w:rPr>
          <w:sz w:val="30"/>
          <w:szCs w:val="30"/>
          <w:u w:val="single"/>
        </w:rPr>
        <w:t>к товарам (работам, услугам) не относятся</w:t>
      </w:r>
      <w:r>
        <w:rPr>
          <w:sz w:val="30"/>
          <w:szCs w:val="30"/>
        </w:rPr>
        <w:t xml:space="preserve"> товары (работы, услуги), производство (выполнение, оказание) которых осуществляется полностью либо частично с использованием имущества и (или) труда их работников вне территории Оршанского района, а также представление имущества в аренду (финансовую аренду (лизинг), иное возмездное и безвозмездное пользование.</w:t>
      </w:r>
    </w:p>
    <w:p w14:paraId="446F2861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Положения второго предложения абзаца второго пункта 16 Указа № 506 не распространяются на услуги перевозки грузов (пассажиров), при оказании которых пункты погрузки (отправления) и (или) разгрузки (назначения) расположены на территории Оршанского района </w:t>
      </w:r>
      <w:r w:rsidRPr="00F21C31">
        <w:rPr>
          <w:sz w:val="30"/>
          <w:szCs w:val="30"/>
        </w:rPr>
        <w:t>(</w:t>
      </w:r>
      <w:r>
        <w:rPr>
          <w:sz w:val="30"/>
          <w:szCs w:val="30"/>
        </w:rPr>
        <w:t>подстрочное примечание</w:t>
      </w:r>
      <w:r w:rsidRPr="00F21C31">
        <w:rPr>
          <w:sz w:val="30"/>
          <w:szCs w:val="30"/>
        </w:rPr>
        <w:t xml:space="preserve"> &lt;14&gt;</w:t>
      </w:r>
      <w:r>
        <w:rPr>
          <w:sz w:val="30"/>
          <w:szCs w:val="30"/>
        </w:rPr>
        <w:t xml:space="preserve"> к пункту 16 Указа № 506</w:t>
      </w:r>
      <w:r w:rsidRPr="00F21C31">
        <w:rPr>
          <w:sz w:val="30"/>
          <w:szCs w:val="30"/>
        </w:rPr>
        <w:t>).</w:t>
      </w:r>
    </w:p>
    <w:p w14:paraId="776CE681" w14:textId="77777777" w:rsidR="001A15B8" w:rsidRPr="00F21C31" w:rsidRDefault="001A15B8" w:rsidP="001A15B8">
      <w:pPr>
        <w:tabs>
          <w:tab w:val="left" w:pos="709"/>
        </w:tabs>
        <w:autoSpaceDE w:val="0"/>
        <w:autoSpaceDN w:val="0"/>
        <w:adjustRightInd w:val="0"/>
        <w:spacing w:line="180" w:lineRule="exact"/>
        <w:ind w:firstLine="709"/>
        <w:jc w:val="both"/>
        <w:rPr>
          <w:sz w:val="30"/>
          <w:szCs w:val="30"/>
        </w:rPr>
      </w:pPr>
    </w:p>
    <w:p w14:paraId="27D3D7D4" w14:textId="77777777" w:rsidR="001A15B8" w:rsidRDefault="001A15B8" w:rsidP="001A15B8">
      <w:pPr>
        <w:tabs>
          <w:tab w:val="left" w:pos="709"/>
          <w:tab w:val="left" w:pos="6840"/>
        </w:tabs>
        <w:ind w:right="-1" w:firstLine="709"/>
        <w:jc w:val="both"/>
        <w:rPr>
          <w:sz w:val="30"/>
          <w:szCs w:val="30"/>
        </w:rPr>
      </w:pPr>
      <w:r w:rsidRPr="00D000CD">
        <w:rPr>
          <w:b/>
          <w:sz w:val="30"/>
          <w:szCs w:val="30"/>
        </w:rPr>
        <w:t>1.</w:t>
      </w:r>
      <w:r>
        <w:rPr>
          <w:sz w:val="30"/>
          <w:szCs w:val="30"/>
        </w:rPr>
        <w:t> </w:t>
      </w:r>
      <w:r w:rsidRPr="00CA139C">
        <w:rPr>
          <w:b/>
          <w:sz w:val="30"/>
          <w:szCs w:val="30"/>
        </w:rPr>
        <w:t xml:space="preserve">Подпунктом 4.1 пункта 4 </w:t>
      </w:r>
      <w:r>
        <w:rPr>
          <w:sz w:val="30"/>
          <w:szCs w:val="30"/>
        </w:rPr>
        <w:t>Указа № 506 на период с 1 января 2019 года по 31 декабря 2023 предусмотрены:</w:t>
      </w:r>
    </w:p>
    <w:p w14:paraId="050BA853" w14:textId="77777777" w:rsidR="001A15B8" w:rsidRDefault="001A15B8" w:rsidP="001A15B8">
      <w:pPr>
        <w:tabs>
          <w:tab w:val="left" w:pos="709"/>
          <w:tab w:val="left" w:pos="6840"/>
        </w:tabs>
        <w:spacing w:line="120" w:lineRule="exact"/>
        <w:ind w:firstLine="709"/>
        <w:jc w:val="both"/>
        <w:rPr>
          <w:sz w:val="30"/>
        </w:rPr>
      </w:pPr>
    </w:p>
    <w:p w14:paraId="2B45367F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000CD">
        <w:rPr>
          <w:b/>
          <w:sz w:val="30"/>
        </w:rPr>
        <w:t>1.1.</w:t>
      </w:r>
      <w:r>
        <w:rPr>
          <w:sz w:val="30"/>
        </w:rPr>
        <w:t xml:space="preserve"> для субъектов Оршанского района, применяющих упрощенную систему налогообложения (далее – УСН), налоговые льготы в виде пониженных ставок налога при УСН, размер которых составляет</w:t>
      </w:r>
      <w:r>
        <w:rPr>
          <w:sz w:val="30"/>
          <w:szCs w:val="30"/>
        </w:rPr>
        <w:t>:</w:t>
      </w:r>
    </w:p>
    <w:p w14:paraId="19485E69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один процент – в отношении выручки от реализации товаров собственного производства;</w:t>
      </w:r>
    </w:p>
    <w:p w14:paraId="085AA56F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</w:rPr>
      </w:pPr>
      <w:r>
        <w:rPr>
          <w:sz w:val="30"/>
          <w:szCs w:val="30"/>
        </w:rPr>
        <w:t>два процента – в отношении выручки от реализации работ (услуг) собственного производства</w:t>
      </w:r>
      <w:r>
        <w:rPr>
          <w:sz w:val="30"/>
        </w:rPr>
        <w:t>.</w:t>
      </w:r>
    </w:p>
    <w:p w14:paraId="18894B26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Вышеназванные пониженные ставки налога при УСН действуют при применении УСН с уплатой налога на добавленную стоимость и без уплаты этого налога.</w:t>
      </w:r>
    </w:p>
    <w:p w14:paraId="6614B0A4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Данные ставки не распространяются на выручку от реализации товаров (работ, услуг), которые не относятся в соответствии с </w:t>
      </w:r>
      <w:proofErr w:type="gramStart"/>
      <w:r>
        <w:rPr>
          <w:sz w:val="30"/>
          <w:szCs w:val="30"/>
        </w:rPr>
        <w:t>Указом  №</w:t>
      </w:r>
      <w:proofErr w:type="gramEnd"/>
      <w:r>
        <w:rPr>
          <w:sz w:val="30"/>
          <w:szCs w:val="30"/>
        </w:rPr>
        <w:t xml:space="preserve"> 506 к товарам (работам, услугам) в целях признания юридических лиц, индивидуальных предпринимателей субъектами Оршанского района (часть вторая подпункта 4.1. пункта 4 Указа № 506).</w:t>
      </w:r>
    </w:p>
    <w:p w14:paraId="42C97A7D" w14:textId="77777777" w:rsidR="001A15B8" w:rsidRPr="00F21C31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t>Справочно</w:t>
      </w:r>
      <w:r w:rsidRPr="00F21C31">
        <w:rPr>
          <w:i/>
        </w:rPr>
        <w:t>: товарами (работами, услугами), которые не относятся в соответствии с Указом № 506 к товарам (работам, услугам) в целях признания юридических лиц, индивидуальных предпринимателей субъектами Оршанского района, являются товары (работы, услуги), определенные предложением вторым абзаца второго пункта 16 Указа № 506 (за исключением услуг, указанных в подстрочном примечании &lt;14&gt;).</w:t>
      </w:r>
    </w:p>
    <w:p w14:paraId="466CF15D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применения указанных ставок дата отражения выручки от реализации товаров (работ, услуг) собственного производства (дата их отгрузки, выполнения или оказания –  при отражении выручки по принципу оплаты) должна приходиться на период действия сертификата продукции (работ и услуг) собственного производства, выданного субъекту Оршанского района, осуществляющему эту деятельность (часть третья подпункта 4.1. пункта 4 Указа № 506).</w:t>
      </w:r>
    </w:p>
    <w:p w14:paraId="5C746276" w14:textId="77777777" w:rsidR="001A15B8" w:rsidRPr="00734E07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t>Справочно</w:t>
      </w:r>
      <w:r w:rsidRPr="00734E07">
        <w:rPr>
          <w:i/>
        </w:rPr>
        <w:t xml:space="preserve">: критерии, условия и подтверждение принадлежности к товарам (работам, услугам) собственного </w:t>
      </w:r>
      <w:proofErr w:type="gramStart"/>
      <w:r w:rsidRPr="00734E07">
        <w:rPr>
          <w:i/>
        </w:rPr>
        <w:t>производства</w:t>
      </w:r>
      <w:r>
        <w:rPr>
          <w:i/>
        </w:rPr>
        <w:t>,</w:t>
      </w:r>
      <w:r w:rsidRPr="00734E07">
        <w:rPr>
          <w:i/>
        </w:rPr>
        <w:t xml:space="preserve">  порядок</w:t>
      </w:r>
      <w:proofErr w:type="gramEnd"/>
      <w:r w:rsidRPr="00734E07">
        <w:rPr>
          <w:i/>
        </w:rPr>
        <w:t xml:space="preserve"> выдачи и действия сертификата продукции собственного производства, сертификата работ и услуг собственного производства регламентированы постановлениями Совета Министров Республики Беларусь от 17.01.2001 № 1817 и от 20.10.2010 № 1520.  </w:t>
      </w:r>
    </w:p>
    <w:p w14:paraId="77F2355C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9"/>
          <w:szCs w:val="29"/>
        </w:rPr>
      </w:pPr>
    </w:p>
    <w:p w14:paraId="21F60B3A" w14:textId="77777777" w:rsidR="001A15B8" w:rsidRPr="00B647F2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04516">
        <w:t>(</w:t>
      </w:r>
      <w:r w:rsidRPr="00E04516">
        <w:rPr>
          <w:i/>
        </w:rPr>
        <w:t>за исключением услуг перевозки грузов (пассажиров), при оказании которых пункты погрузки (отправления) и (или) разгрузки (назначения) расположены на территории Оршанского района)</w:t>
      </w:r>
      <w:r w:rsidRPr="00B647F2">
        <w:rPr>
          <w:sz w:val="30"/>
          <w:szCs w:val="30"/>
        </w:rPr>
        <w:t>;</w:t>
      </w:r>
    </w:p>
    <w:p w14:paraId="77196CD6" w14:textId="77777777" w:rsidR="001A15B8" w:rsidRPr="00D428D2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9"/>
          <w:szCs w:val="29"/>
        </w:rPr>
      </w:pPr>
      <w:r w:rsidRPr="00D428D2">
        <w:rPr>
          <w:iCs/>
          <w:sz w:val="29"/>
          <w:szCs w:val="29"/>
        </w:rPr>
        <w:t xml:space="preserve">определяемая в соответствии со статьей 328 Налогового кодекса Республики Беларусь дата отражения выручки от реализации таких товаров (работ, услуг)  </w:t>
      </w:r>
      <w:r w:rsidRPr="00D428D2">
        <w:rPr>
          <w:b/>
          <w:iCs/>
          <w:sz w:val="29"/>
          <w:szCs w:val="29"/>
        </w:rPr>
        <w:t>(</w:t>
      </w:r>
      <w:r w:rsidRPr="00D428D2">
        <w:rPr>
          <w:iCs/>
          <w:sz w:val="29"/>
          <w:szCs w:val="29"/>
        </w:rPr>
        <w:t>дата их отгрузки, выполнения или оказания –</w:t>
      </w:r>
      <w:r w:rsidRPr="00D428D2">
        <w:rPr>
          <w:i/>
          <w:iCs/>
          <w:sz w:val="29"/>
          <w:szCs w:val="29"/>
        </w:rPr>
        <w:t xml:space="preserve"> при отражении выручки по принципу оплаты</w:t>
      </w:r>
      <w:r w:rsidRPr="00D428D2">
        <w:rPr>
          <w:b/>
          <w:iCs/>
          <w:sz w:val="29"/>
          <w:szCs w:val="29"/>
        </w:rPr>
        <w:t>)</w:t>
      </w:r>
      <w:r w:rsidRPr="00D428D2">
        <w:rPr>
          <w:iCs/>
          <w:sz w:val="29"/>
          <w:szCs w:val="29"/>
        </w:rPr>
        <w:t xml:space="preserve"> приходится на период действия </w:t>
      </w:r>
      <w:r w:rsidRPr="00D428D2">
        <w:rPr>
          <w:sz w:val="29"/>
          <w:szCs w:val="29"/>
        </w:rPr>
        <w:t>выданного в отношении данных товаров (работ, услуг) сертификата продукции собственного производства (сертификата работ и услуг собственного производства).</w:t>
      </w:r>
    </w:p>
    <w:p w14:paraId="2571337F" w14:textId="77777777" w:rsidR="001A15B8" w:rsidRDefault="001A15B8" w:rsidP="001A15B8">
      <w:pPr>
        <w:spacing w:line="280" w:lineRule="exact"/>
        <w:ind w:right="638"/>
        <w:rPr>
          <w:i/>
        </w:rPr>
      </w:pPr>
    </w:p>
    <w:p w14:paraId="02D15C64" w14:textId="77777777" w:rsidR="001A15B8" w:rsidRPr="006913F6" w:rsidRDefault="001A15B8" w:rsidP="001A15B8">
      <w:pPr>
        <w:spacing w:line="280" w:lineRule="exact"/>
        <w:ind w:right="638"/>
        <w:rPr>
          <w:i/>
        </w:rPr>
      </w:pPr>
      <w:r w:rsidRPr="006913F6">
        <w:rPr>
          <w:i/>
        </w:rPr>
        <w:t xml:space="preserve">Сектор </w:t>
      </w:r>
      <w:r>
        <w:rPr>
          <w:i/>
        </w:rPr>
        <w:t xml:space="preserve">информационно-разъяснительной </w:t>
      </w:r>
      <w:proofErr w:type="gramStart"/>
      <w:r>
        <w:rPr>
          <w:i/>
        </w:rPr>
        <w:t>работы</w:t>
      </w:r>
      <w:r w:rsidRPr="006913F6">
        <w:rPr>
          <w:i/>
        </w:rPr>
        <w:t xml:space="preserve">  инспекции</w:t>
      </w:r>
      <w:proofErr w:type="gramEnd"/>
    </w:p>
    <w:p w14:paraId="34D22638" w14:textId="77777777" w:rsidR="001A15B8" w:rsidRPr="006913F6" w:rsidRDefault="001A15B8" w:rsidP="001A15B8">
      <w:pPr>
        <w:spacing w:line="280" w:lineRule="exact"/>
        <w:ind w:right="638"/>
        <w:rPr>
          <w:i/>
        </w:rPr>
      </w:pPr>
      <w:proofErr w:type="gramStart"/>
      <w:r w:rsidRPr="006913F6">
        <w:rPr>
          <w:i/>
        </w:rPr>
        <w:t>МНС  по</w:t>
      </w:r>
      <w:proofErr w:type="gramEnd"/>
      <w:r w:rsidRPr="006913F6">
        <w:rPr>
          <w:i/>
        </w:rPr>
        <w:t xml:space="preserve">   Орша</w:t>
      </w:r>
      <w:r>
        <w:rPr>
          <w:i/>
        </w:rPr>
        <w:t>нскому району</w:t>
      </w:r>
      <w:r w:rsidRPr="006913F6">
        <w:rPr>
          <w:i/>
        </w:rPr>
        <w:t xml:space="preserve"> </w:t>
      </w:r>
    </w:p>
    <w:p w14:paraId="7D110D88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12410D6D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64ACBB2E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5195B079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sectPr w:rsidR="001A15B8" w:rsidSect="001D0544">
      <w:pgSz w:w="11907" w:h="16840" w:code="9"/>
      <w:pgMar w:top="851" w:right="567" w:bottom="964" w:left="1588" w:header="426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749C2" w14:textId="77777777" w:rsidR="00BB5761" w:rsidRDefault="00BB5761" w:rsidP="001D0544">
      <w:r>
        <w:separator/>
      </w:r>
    </w:p>
  </w:endnote>
  <w:endnote w:type="continuationSeparator" w:id="0">
    <w:p w14:paraId="36FDA7FA" w14:textId="77777777" w:rsidR="00BB5761" w:rsidRDefault="00BB5761" w:rsidP="001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2CEBD" w14:textId="77777777" w:rsidR="00BB5761" w:rsidRDefault="00BB5761" w:rsidP="001D0544">
      <w:r>
        <w:separator/>
      </w:r>
    </w:p>
  </w:footnote>
  <w:footnote w:type="continuationSeparator" w:id="0">
    <w:p w14:paraId="60A3E4B4" w14:textId="77777777" w:rsidR="00BB5761" w:rsidRDefault="00BB5761" w:rsidP="001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1" o:title=""/>
      </v:shape>
    </w:pict>
  </w:numPicBullet>
  <w:numPicBullet w:numPicBulletId="2">
    <w:pict>
      <v:shape id="_x0000_i1027" type="#_x0000_t75" style="width:3in;height:3in" o:bullet="t">
        <v:imagedata r:id="rId1" o:title=""/>
      </v:shape>
    </w:pict>
  </w:numPicBullet>
  <w:numPicBullet w:numPicBulletId="3">
    <w:pict>
      <v:shape id="_x0000_i1028" type="#_x0000_t75" style="width:3in;height:3in" o:bullet="t">
        <v:imagedata r:id="rId1" o:title=""/>
      </v:shape>
    </w:pict>
  </w:numPicBullet>
  <w:numPicBullet w:numPicBulletId="4">
    <w:pict>
      <v:shape id="_x0000_i1029" type="#_x0000_t75" style="width:3in;height:3in" o:bullet="t">
        <v:imagedata r:id="rId1" o:title=""/>
      </v:shape>
    </w:pict>
  </w:numPicBullet>
  <w:numPicBullet w:numPicBulletId="5">
    <w:pict>
      <v:shape id="_x0000_i1030" type="#_x0000_t75" style="width:9pt;height:9pt" o:bullet="t">
        <v:imagedata r:id="rId2" o:title="BD14655_"/>
      </v:shape>
    </w:pict>
  </w:numPicBullet>
  <w:abstractNum w:abstractNumId="0" w15:restartNumberingAfterBreak="0">
    <w:nsid w:val="078111AE"/>
    <w:multiLevelType w:val="multilevel"/>
    <w:tmpl w:val="A5DA4FCA"/>
    <w:lvl w:ilvl="0">
      <w:start w:val="1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CF4AB4"/>
    <w:multiLevelType w:val="hybridMultilevel"/>
    <w:tmpl w:val="E514C424"/>
    <w:lvl w:ilvl="0" w:tplc="58E2588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3E5F9D"/>
    <w:multiLevelType w:val="hybridMultilevel"/>
    <w:tmpl w:val="975E7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762282"/>
    <w:multiLevelType w:val="hybridMultilevel"/>
    <w:tmpl w:val="9DE6F8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480D19"/>
    <w:multiLevelType w:val="hybridMultilevel"/>
    <w:tmpl w:val="3A94B6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76AA6"/>
    <w:multiLevelType w:val="hybridMultilevel"/>
    <w:tmpl w:val="4008C05A"/>
    <w:lvl w:ilvl="0" w:tplc="3C20257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1D365F"/>
    <w:multiLevelType w:val="multilevel"/>
    <w:tmpl w:val="8530E60E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056307D"/>
    <w:multiLevelType w:val="multilevel"/>
    <w:tmpl w:val="BBA409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8" w15:restartNumberingAfterBreak="0">
    <w:nsid w:val="20756397"/>
    <w:multiLevelType w:val="hybridMultilevel"/>
    <w:tmpl w:val="B5482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424147"/>
    <w:multiLevelType w:val="hybridMultilevel"/>
    <w:tmpl w:val="A31283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E63B5"/>
    <w:multiLevelType w:val="multilevel"/>
    <w:tmpl w:val="E26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1E097A"/>
    <w:multiLevelType w:val="multilevel"/>
    <w:tmpl w:val="8530E60E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79C3E80"/>
    <w:multiLevelType w:val="hybridMultilevel"/>
    <w:tmpl w:val="F2147E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7E1DA3"/>
    <w:multiLevelType w:val="hybridMultilevel"/>
    <w:tmpl w:val="351AA3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7C5F32"/>
    <w:multiLevelType w:val="hybridMultilevel"/>
    <w:tmpl w:val="9768F5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D140713"/>
    <w:multiLevelType w:val="hybridMultilevel"/>
    <w:tmpl w:val="4152442A"/>
    <w:lvl w:ilvl="0" w:tplc="2A020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344D85"/>
    <w:multiLevelType w:val="hybridMultilevel"/>
    <w:tmpl w:val="5CB28F8E"/>
    <w:lvl w:ilvl="0" w:tplc="498835A0">
      <w:start w:val="1"/>
      <w:numFmt w:val="bullet"/>
      <w:lvlText w:val=""/>
      <w:lvlPicBulletId w:val="5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7351E7"/>
    <w:multiLevelType w:val="multilevel"/>
    <w:tmpl w:val="A5DA4FCA"/>
    <w:lvl w:ilvl="0">
      <w:start w:val="1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CD27B8E"/>
    <w:multiLevelType w:val="hybridMultilevel"/>
    <w:tmpl w:val="B270EE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D5D51A8"/>
    <w:multiLevelType w:val="hybridMultilevel"/>
    <w:tmpl w:val="E3749F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D6907EA"/>
    <w:multiLevelType w:val="singleLevel"/>
    <w:tmpl w:val="95C662D0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21" w15:restartNumberingAfterBreak="0">
    <w:nsid w:val="4F9008AD"/>
    <w:multiLevelType w:val="hybridMultilevel"/>
    <w:tmpl w:val="26B203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2C920E0"/>
    <w:multiLevelType w:val="hybridMultilevel"/>
    <w:tmpl w:val="BA20D2D0"/>
    <w:lvl w:ilvl="0" w:tplc="F5545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B9BD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C0A56"/>
    <w:multiLevelType w:val="multilevel"/>
    <w:tmpl w:val="50FC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2D2090"/>
    <w:multiLevelType w:val="multilevel"/>
    <w:tmpl w:val="DF3C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F22AD6"/>
    <w:multiLevelType w:val="hybridMultilevel"/>
    <w:tmpl w:val="1024A7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276FCD"/>
    <w:multiLevelType w:val="hybridMultilevel"/>
    <w:tmpl w:val="C4129E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44B5656"/>
    <w:multiLevelType w:val="hybridMultilevel"/>
    <w:tmpl w:val="EEE08D46"/>
    <w:lvl w:ilvl="0" w:tplc="0419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2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0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28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3001" w:hanging="360"/>
      </w:pPr>
      <w:rPr>
        <w:rFonts w:ascii="Wingdings" w:hAnsi="Wingdings" w:hint="default"/>
      </w:rPr>
    </w:lvl>
  </w:abstractNum>
  <w:abstractNum w:abstractNumId="28" w15:restartNumberingAfterBreak="0">
    <w:nsid w:val="75340E74"/>
    <w:multiLevelType w:val="multilevel"/>
    <w:tmpl w:val="4F1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EE12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B15214A"/>
    <w:multiLevelType w:val="multilevel"/>
    <w:tmpl w:val="B4A4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0"/>
  </w:num>
  <w:num w:numId="8">
    <w:abstractNumId w:val="1"/>
  </w:num>
  <w:num w:numId="9">
    <w:abstractNumId w:val="14"/>
  </w:num>
  <w:num w:numId="10">
    <w:abstractNumId w:val="27"/>
  </w:num>
  <w:num w:numId="11">
    <w:abstractNumId w:val="19"/>
  </w:num>
  <w:num w:numId="12">
    <w:abstractNumId w:val="5"/>
  </w:num>
  <w:num w:numId="13">
    <w:abstractNumId w:val="18"/>
  </w:num>
  <w:num w:numId="14">
    <w:abstractNumId w:val="3"/>
  </w:num>
  <w:num w:numId="15">
    <w:abstractNumId w:val="21"/>
  </w:num>
  <w:num w:numId="16">
    <w:abstractNumId w:val="26"/>
  </w:num>
  <w:num w:numId="17">
    <w:abstractNumId w:val="9"/>
  </w:num>
  <w:num w:numId="18">
    <w:abstractNumId w:val="13"/>
  </w:num>
  <w:num w:numId="19">
    <w:abstractNumId w:val="29"/>
  </w:num>
  <w:num w:numId="20">
    <w:abstractNumId w:val="4"/>
  </w:num>
  <w:num w:numId="21">
    <w:abstractNumId w:val="30"/>
  </w:num>
  <w:num w:numId="22">
    <w:abstractNumId w:val="24"/>
  </w:num>
  <w:num w:numId="23">
    <w:abstractNumId w:val="28"/>
  </w:num>
  <w:num w:numId="24">
    <w:abstractNumId w:val="23"/>
  </w:num>
  <w:num w:numId="25">
    <w:abstractNumId w:val="10"/>
  </w:num>
  <w:num w:numId="26">
    <w:abstractNumId w:val="16"/>
  </w:num>
  <w:num w:numId="27">
    <w:abstractNumId w:val="2"/>
  </w:num>
  <w:num w:numId="28">
    <w:abstractNumId w:val="8"/>
  </w:num>
  <w:num w:numId="29">
    <w:abstractNumId w:val="25"/>
  </w:num>
  <w:num w:numId="30">
    <w:abstractNumId w:val="2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02"/>
    <w:rsid w:val="00005C12"/>
    <w:rsid w:val="00013B91"/>
    <w:rsid w:val="000176A3"/>
    <w:rsid w:val="00041EBF"/>
    <w:rsid w:val="00042A12"/>
    <w:rsid w:val="00044469"/>
    <w:rsid w:val="00045FDD"/>
    <w:rsid w:val="00056324"/>
    <w:rsid w:val="00072241"/>
    <w:rsid w:val="000805F2"/>
    <w:rsid w:val="0009178B"/>
    <w:rsid w:val="000B4630"/>
    <w:rsid w:val="000B68C8"/>
    <w:rsid w:val="000C2FC1"/>
    <w:rsid w:val="000E05DD"/>
    <w:rsid w:val="000E3B05"/>
    <w:rsid w:val="000E7E77"/>
    <w:rsid w:val="000F2563"/>
    <w:rsid w:val="00124B78"/>
    <w:rsid w:val="00125E6C"/>
    <w:rsid w:val="00146194"/>
    <w:rsid w:val="00167940"/>
    <w:rsid w:val="001910DF"/>
    <w:rsid w:val="00195488"/>
    <w:rsid w:val="00196179"/>
    <w:rsid w:val="00197407"/>
    <w:rsid w:val="001A15B8"/>
    <w:rsid w:val="001A415A"/>
    <w:rsid w:val="001A562F"/>
    <w:rsid w:val="001B2660"/>
    <w:rsid w:val="001B66B3"/>
    <w:rsid w:val="001D0544"/>
    <w:rsid w:val="001D49F8"/>
    <w:rsid w:val="001E5462"/>
    <w:rsid w:val="00200DAA"/>
    <w:rsid w:val="002077CE"/>
    <w:rsid w:val="00212D11"/>
    <w:rsid w:val="00215CFD"/>
    <w:rsid w:val="00216238"/>
    <w:rsid w:val="00216754"/>
    <w:rsid w:val="00224537"/>
    <w:rsid w:val="00227959"/>
    <w:rsid w:val="00231302"/>
    <w:rsid w:val="00235AAD"/>
    <w:rsid w:val="002420CB"/>
    <w:rsid w:val="002702D3"/>
    <w:rsid w:val="00281ABA"/>
    <w:rsid w:val="00284ED1"/>
    <w:rsid w:val="00294192"/>
    <w:rsid w:val="002A574E"/>
    <w:rsid w:val="002B3C26"/>
    <w:rsid w:val="002D2BDE"/>
    <w:rsid w:val="002D4143"/>
    <w:rsid w:val="00300A61"/>
    <w:rsid w:val="00302F6A"/>
    <w:rsid w:val="00303D19"/>
    <w:rsid w:val="00307066"/>
    <w:rsid w:val="00311023"/>
    <w:rsid w:val="00327CE7"/>
    <w:rsid w:val="003449BB"/>
    <w:rsid w:val="003471ED"/>
    <w:rsid w:val="003629DE"/>
    <w:rsid w:val="00376352"/>
    <w:rsid w:val="00380A41"/>
    <w:rsid w:val="003916D7"/>
    <w:rsid w:val="00393713"/>
    <w:rsid w:val="00395733"/>
    <w:rsid w:val="003A0380"/>
    <w:rsid w:val="003A1BFA"/>
    <w:rsid w:val="003A3F6F"/>
    <w:rsid w:val="003B2678"/>
    <w:rsid w:val="003B7B4D"/>
    <w:rsid w:val="003C56FF"/>
    <w:rsid w:val="003D2DF7"/>
    <w:rsid w:val="003E1939"/>
    <w:rsid w:val="003E7E1F"/>
    <w:rsid w:val="00400653"/>
    <w:rsid w:val="00412784"/>
    <w:rsid w:val="004200DF"/>
    <w:rsid w:val="0043319C"/>
    <w:rsid w:val="00437BB6"/>
    <w:rsid w:val="00443EA8"/>
    <w:rsid w:val="0044728B"/>
    <w:rsid w:val="00452603"/>
    <w:rsid w:val="0047714E"/>
    <w:rsid w:val="00484352"/>
    <w:rsid w:val="00491B6A"/>
    <w:rsid w:val="004960DA"/>
    <w:rsid w:val="004D4681"/>
    <w:rsid w:val="004D7C18"/>
    <w:rsid w:val="004E0583"/>
    <w:rsid w:val="004F0D39"/>
    <w:rsid w:val="004F6EE0"/>
    <w:rsid w:val="00501A21"/>
    <w:rsid w:val="00506F2B"/>
    <w:rsid w:val="00520C76"/>
    <w:rsid w:val="005269BF"/>
    <w:rsid w:val="00540B7A"/>
    <w:rsid w:val="00563699"/>
    <w:rsid w:val="005856B2"/>
    <w:rsid w:val="00587B70"/>
    <w:rsid w:val="00593630"/>
    <w:rsid w:val="00595984"/>
    <w:rsid w:val="005A0AA0"/>
    <w:rsid w:val="005A5BF3"/>
    <w:rsid w:val="005C22C6"/>
    <w:rsid w:val="005C518F"/>
    <w:rsid w:val="005C67AF"/>
    <w:rsid w:val="005D2CC9"/>
    <w:rsid w:val="005F43BA"/>
    <w:rsid w:val="00610D39"/>
    <w:rsid w:val="006112E8"/>
    <w:rsid w:val="00632926"/>
    <w:rsid w:val="00633BC2"/>
    <w:rsid w:val="00645E7B"/>
    <w:rsid w:val="00647CA0"/>
    <w:rsid w:val="00650E02"/>
    <w:rsid w:val="00664092"/>
    <w:rsid w:val="00671802"/>
    <w:rsid w:val="006719B1"/>
    <w:rsid w:val="006764F1"/>
    <w:rsid w:val="0068360F"/>
    <w:rsid w:val="006A1434"/>
    <w:rsid w:val="006B1FED"/>
    <w:rsid w:val="006D3159"/>
    <w:rsid w:val="006D3AED"/>
    <w:rsid w:val="006D7928"/>
    <w:rsid w:val="006E3EE7"/>
    <w:rsid w:val="00700C81"/>
    <w:rsid w:val="00705E69"/>
    <w:rsid w:val="00734091"/>
    <w:rsid w:val="0073505E"/>
    <w:rsid w:val="00751862"/>
    <w:rsid w:val="00752F61"/>
    <w:rsid w:val="007741EF"/>
    <w:rsid w:val="00791577"/>
    <w:rsid w:val="00793478"/>
    <w:rsid w:val="007A4428"/>
    <w:rsid w:val="007B3458"/>
    <w:rsid w:val="007C57B0"/>
    <w:rsid w:val="007C7CAA"/>
    <w:rsid w:val="007E7DEA"/>
    <w:rsid w:val="00802D55"/>
    <w:rsid w:val="00807669"/>
    <w:rsid w:val="0082298D"/>
    <w:rsid w:val="008244F0"/>
    <w:rsid w:val="008549D6"/>
    <w:rsid w:val="00862BA5"/>
    <w:rsid w:val="00877648"/>
    <w:rsid w:val="0088555A"/>
    <w:rsid w:val="00895349"/>
    <w:rsid w:val="008A55FC"/>
    <w:rsid w:val="008B3651"/>
    <w:rsid w:val="008B388E"/>
    <w:rsid w:val="008C3F09"/>
    <w:rsid w:val="00900344"/>
    <w:rsid w:val="0090589D"/>
    <w:rsid w:val="009237D2"/>
    <w:rsid w:val="009249EE"/>
    <w:rsid w:val="00924E02"/>
    <w:rsid w:val="00940609"/>
    <w:rsid w:val="0094104B"/>
    <w:rsid w:val="0094442D"/>
    <w:rsid w:val="00950D83"/>
    <w:rsid w:val="00980E4B"/>
    <w:rsid w:val="0098472C"/>
    <w:rsid w:val="00984F0A"/>
    <w:rsid w:val="009A3AFB"/>
    <w:rsid w:val="009A7679"/>
    <w:rsid w:val="009C7427"/>
    <w:rsid w:val="009D68C3"/>
    <w:rsid w:val="009E28ED"/>
    <w:rsid w:val="00A01563"/>
    <w:rsid w:val="00A118A5"/>
    <w:rsid w:val="00A21577"/>
    <w:rsid w:val="00A30E8B"/>
    <w:rsid w:val="00A61603"/>
    <w:rsid w:val="00A61E69"/>
    <w:rsid w:val="00A72782"/>
    <w:rsid w:val="00A8251C"/>
    <w:rsid w:val="00A949F7"/>
    <w:rsid w:val="00AA2362"/>
    <w:rsid w:val="00AB6E01"/>
    <w:rsid w:val="00AC6DEB"/>
    <w:rsid w:val="00AC7DC9"/>
    <w:rsid w:val="00AD46EF"/>
    <w:rsid w:val="00AD4A96"/>
    <w:rsid w:val="00AD78E2"/>
    <w:rsid w:val="00B20643"/>
    <w:rsid w:val="00B3138B"/>
    <w:rsid w:val="00B37BCD"/>
    <w:rsid w:val="00B42CCA"/>
    <w:rsid w:val="00B515B5"/>
    <w:rsid w:val="00B5598D"/>
    <w:rsid w:val="00B5798C"/>
    <w:rsid w:val="00B81D79"/>
    <w:rsid w:val="00B84A84"/>
    <w:rsid w:val="00B94AC0"/>
    <w:rsid w:val="00BB5761"/>
    <w:rsid w:val="00BB682F"/>
    <w:rsid w:val="00BC6E35"/>
    <w:rsid w:val="00BD7378"/>
    <w:rsid w:val="00BE7402"/>
    <w:rsid w:val="00BE78D7"/>
    <w:rsid w:val="00C14529"/>
    <w:rsid w:val="00C20EF1"/>
    <w:rsid w:val="00C222BB"/>
    <w:rsid w:val="00C36094"/>
    <w:rsid w:val="00C5649E"/>
    <w:rsid w:val="00C56CA8"/>
    <w:rsid w:val="00C57223"/>
    <w:rsid w:val="00C57BC2"/>
    <w:rsid w:val="00C70AB5"/>
    <w:rsid w:val="00C76621"/>
    <w:rsid w:val="00C81BDC"/>
    <w:rsid w:val="00C85EA0"/>
    <w:rsid w:val="00C93A3C"/>
    <w:rsid w:val="00C975EC"/>
    <w:rsid w:val="00CA70C8"/>
    <w:rsid w:val="00CD1707"/>
    <w:rsid w:val="00CD76D9"/>
    <w:rsid w:val="00CE4F44"/>
    <w:rsid w:val="00D04AE4"/>
    <w:rsid w:val="00D14524"/>
    <w:rsid w:val="00D21E6A"/>
    <w:rsid w:val="00D2250B"/>
    <w:rsid w:val="00D27940"/>
    <w:rsid w:val="00D32E26"/>
    <w:rsid w:val="00D45132"/>
    <w:rsid w:val="00D67EEC"/>
    <w:rsid w:val="00D925DE"/>
    <w:rsid w:val="00DA67F6"/>
    <w:rsid w:val="00DD1696"/>
    <w:rsid w:val="00DD63EB"/>
    <w:rsid w:val="00DD69F4"/>
    <w:rsid w:val="00DE73F9"/>
    <w:rsid w:val="00DE7C25"/>
    <w:rsid w:val="00DF1CDB"/>
    <w:rsid w:val="00DF3128"/>
    <w:rsid w:val="00E0027F"/>
    <w:rsid w:val="00E21E56"/>
    <w:rsid w:val="00E32E68"/>
    <w:rsid w:val="00E44F31"/>
    <w:rsid w:val="00E50AC5"/>
    <w:rsid w:val="00E860DD"/>
    <w:rsid w:val="00E91F2A"/>
    <w:rsid w:val="00EB384E"/>
    <w:rsid w:val="00EB7D66"/>
    <w:rsid w:val="00ED3147"/>
    <w:rsid w:val="00ED3A86"/>
    <w:rsid w:val="00ED4EAF"/>
    <w:rsid w:val="00ED50AC"/>
    <w:rsid w:val="00EE4E87"/>
    <w:rsid w:val="00F016B7"/>
    <w:rsid w:val="00F31A19"/>
    <w:rsid w:val="00F469D5"/>
    <w:rsid w:val="00F52CDC"/>
    <w:rsid w:val="00F53FFD"/>
    <w:rsid w:val="00F56CC2"/>
    <w:rsid w:val="00F62FD3"/>
    <w:rsid w:val="00F80804"/>
    <w:rsid w:val="00F81D49"/>
    <w:rsid w:val="00F87F16"/>
    <w:rsid w:val="00F936E4"/>
    <w:rsid w:val="00F94757"/>
    <w:rsid w:val="00F9755F"/>
    <w:rsid w:val="00FA0F2A"/>
    <w:rsid w:val="00FA2990"/>
    <w:rsid w:val="00FA4482"/>
    <w:rsid w:val="00FA5286"/>
    <w:rsid w:val="00FB7CD5"/>
    <w:rsid w:val="00FD42A2"/>
    <w:rsid w:val="00FE549F"/>
    <w:rsid w:val="00FF2680"/>
    <w:rsid w:val="00FF2CE0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06006"/>
  <w15:chartTrackingRefBased/>
  <w15:docId w15:val="{A08FE456-0F60-4607-A130-C8FE422C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35A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 Знак Знак Знак Знак1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</w:rPr>
  </w:style>
  <w:style w:type="paragraph" w:styleId="a4">
    <w:name w:val="Body Text"/>
    <w:basedOn w:val="a"/>
    <w:pPr>
      <w:widowControl w:val="0"/>
      <w:jc w:val="both"/>
    </w:pPr>
    <w:rPr>
      <w:snapToGrid w:val="0"/>
      <w:sz w:val="3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5">
    <w:name w:val="Body Text Indent"/>
    <w:basedOn w:val="a"/>
    <w:link w:val="a6"/>
    <w:pPr>
      <w:spacing w:after="120"/>
      <w:ind w:left="283"/>
    </w:pPr>
    <w:rPr>
      <w:lang w:val="x-none" w:eastAsia="x-none"/>
    </w:rPr>
  </w:style>
  <w:style w:type="paragraph" w:styleId="20">
    <w:name w:val="Body Text Indent 2"/>
    <w:basedOn w:val="a"/>
    <w:link w:val="21"/>
    <w:pPr>
      <w:ind w:firstLine="720"/>
      <w:jc w:val="both"/>
    </w:pPr>
    <w:rPr>
      <w:sz w:val="30"/>
      <w:lang w:val="x-none" w:eastAsia="x-non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2">
    <w:name w:val="Body Text 2"/>
    <w:basedOn w:val="a"/>
    <w:pPr>
      <w:spacing w:after="120" w:line="480" w:lineRule="auto"/>
    </w:pPr>
  </w:style>
  <w:style w:type="paragraph" w:customStyle="1" w:styleId="10">
    <w:name w:val=" Знак1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8">
    <w:name w:val=" Знак Знак Знак Знак Знак Знак Знак Знак Знак Знак Знак Знак Знак Знак Знак Знак Знак Знак"/>
    <w:basedOn w:val="a"/>
    <w:autoRedefine/>
    <w:rsid w:val="00235AA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9">
    <w:name w:val="Знак Знак Знак Знак Знак Знак Знак Знак"/>
    <w:basedOn w:val="a"/>
    <w:autoRedefine/>
    <w:rsid w:val="00C975E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F975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List 2"/>
    <w:basedOn w:val="a"/>
    <w:rsid w:val="00862BA5"/>
    <w:pPr>
      <w:ind w:left="566" w:hanging="283"/>
    </w:pPr>
    <w:rPr>
      <w:sz w:val="20"/>
      <w:szCs w:val="20"/>
    </w:rPr>
  </w:style>
  <w:style w:type="paragraph" w:customStyle="1" w:styleId="ConsNonformat">
    <w:name w:val="ConsNonformat"/>
    <w:rsid w:val="00302F6A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a">
    <w:name w:val="Table Grid"/>
    <w:basedOn w:val="a1"/>
    <w:rsid w:val="00302F6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D14524"/>
    <w:rPr>
      <w:color w:val="0563C1"/>
      <w:u w:val="single"/>
    </w:rPr>
  </w:style>
  <w:style w:type="character" w:customStyle="1" w:styleId="a6">
    <w:name w:val="Основной текст с отступом Знак"/>
    <w:link w:val="a5"/>
    <w:rsid w:val="00520C76"/>
    <w:rPr>
      <w:sz w:val="24"/>
      <w:szCs w:val="24"/>
    </w:rPr>
  </w:style>
  <w:style w:type="table" w:customStyle="1" w:styleId="12">
    <w:name w:val="Сетка таблицы1"/>
    <w:basedOn w:val="a1"/>
    <w:next w:val="aa"/>
    <w:uiPriority w:val="39"/>
    <w:rsid w:val="00443E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8A55FC"/>
    <w:pPr>
      <w:ind w:firstLine="567"/>
      <w:jc w:val="both"/>
    </w:pPr>
  </w:style>
  <w:style w:type="paragraph" w:customStyle="1" w:styleId="a0-justify">
    <w:name w:val="a0-justify"/>
    <w:basedOn w:val="a"/>
    <w:rsid w:val="008A55FC"/>
    <w:pPr>
      <w:jc w:val="both"/>
    </w:pPr>
  </w:style>
  <w:style w:type="paragraph" w:customStyle="1" w:styleId="ConsPlusCell">
    <w:name w:val="ConsPlusCell"/>
    <w:rsid w:val="008A55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Обычный (веб)"/>
    <w:basedOn w:val="a"/>
    <w:uiPriority w:val="99"/>
    <w:rsid w:val="00216754"/>
    <w:pPr>
      <w:spacing w:before="100" w:beforeAutospacing="1" w:after="100" w:afterAutospacing="1"/>
    </w:pPr>
    <w:rPr>
      <w:rFonts w:eastAsia="Calibri"/>
    </w:rPr>
  </w:style>
  <w:style w:type="paragraph" w:customStyle="1" w:styleId="ListParagraph">
    <w:name w:val="List Paragraph"/>
    <w:basedOn w:val="a"/>
    <w:rsid w:val="00216754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564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3">
    <w:name w:val=" Знак Знак Знак Знак Знак Знак Знак Знак Знак Знак Знак Знак Знак Знак Знак Знак Знак Знак Знак Знак Знак Знак1 Знак Знак Знак Знак"/>
    <w:basedOn w:val="a"/>
    <w:autoRedefine/>
    <w:rsid w:val="0087764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ormal">
    <w:name w:val="Normal"/>
    <w:rsid w:val="00877648"/>
    <w:pPr>
      <w:widowControl w:val="0"/>
    </w:pPr>
    <w:rPr>
      <w:snapToGrid w:val="0"/>
    </w:rPr>
  </w:style>
  <w:style w:type="character" w:styleId="ad">
    <w:name w:val="Strong"/>
    <w:uiPriority w:val="22"/>
    <w:qFormat/>
    <w:rsid w:val="00877648"/>
    <w:rPr>
      <w:b/>
    </w:rPr>
  </w:style>
  <w:style w:type="character" w:customStyle="1" w:styleId="FontStyle11">
    <w:name w:val="Font Style11"/>
    <w:rsid w:val="00A72782"/>
    <w:rPr>
      <w:rFonts w:ascii="Times New Roman" w:hAnsi="Times New Roman" w:cs="Times New Roman"/>
      <w:sz w:val="26"/>
      <w:szCs w:val="26"/>
    </w:rPr>
  </w:style>
  <w:style w:type="paragraph" w:customStyle="1" w:styleId="ae">
    <w:name w:val="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A7278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21">
    <w:name w:val="Основной текст с отступом 2 Знак"/>
    <w:link w:val="20"/>
    <w:rsid w:val="0044728B"/>
    <w:rPr>
      <w:sz w:val="30"/>
      <w:szCs w:val="24"/>
    </w:rPr>
  </w:style>
  <w:style w:type="paragraph" w:customStyle="1" w:styleId="CharChar1">
    <w:name w:val="Char Char1"/>
    <w:basedOn w:val="a"/>
    <w:rsid w:val="006836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68360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0">
    <w:name w:val="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73409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3">
    <w:name w:val="Style3"/>
    <w:basedOn w:val="a"/>
    <w:rsid w:val="0045260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452603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a"/>
    <w:rsid w:val="00452603"/>
    <w:pPr>
      <w:widowControl w:val="0"/>
      <w:autoSpaceDE w:val="0"/>
      <w:autoSpaceDN w:val="0"/>
      <w:adjustRightInd w:val="0"/>
      <w:spacing w:line="344" w:lineRule="exact"/>
      <w:ind w:firstLine="778"/>
      <w:jc w:val="both"/>
    </w:pPr>
  </w:style>
  <w:style w:type="character" w:customStyle="1" w:styleId="FontStyle13">
    <w:name w:val="Font Style13"/>
    <w:rsid w:val="00452603"/>
    <w:rPr>
      <w:rFonts w:ascii="Times New Roman" w:hAnsi="Times New Roman" w:cs="Times New Roman"/>
      <w:sz w:val="28"/>
      <w:szCs w:val="28"/>
    </w:rPr>
  </w:style>
  <w:style w:type="paragraph" w:customStyle="1" w:styleId="af1">
    <w:name w:val=" 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link w:val="a0"/>
    <w:autoRedefine/>
    <w:rsid w:val="00C20EF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pple-converted-space">
    <w:name w:val="apple-converted-space"/>
    <w:rsid w:val="009A7679"/>
  </w:style>
  <w:style w:type="paragraph" w:styleId="af2">
    <w:name w:val="List Paragraph"/>
    <w:basedOn w:val="a"/>
    <w:uiPriority w:val="34"/>
    <w:qFormat/>
    <w:rsid w:val="00227959"/>
    <w:pPr>
      <w:ind w:left="720"/>
      <w:contextualSpacing/>
    </w:pPr>
  </w:style>
  <w:style w:type="paragraph" w:styleId="af3">
    <w:name w:val="No Spacing"/>
    <w:uiPriority w:val="1"/>
    <w:qFormat/>
    <w:rsid w:val="00C76621"/>
    <w:rPr>
      <w:sz w:val="30"/>
      <w:szCs w:val="24"/>
    </w:rPr>
  </w:style>
  <w:style w:type="character" w:customStyle="1" w:styleId="af4">
    <w:name w:val="Основной текст_"/>
    <w:link w:val="14"/>
    <w:rsid w:val="0098472C"/>
    <w:rPr>
      <w:spacing w:val="7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4"/>
    <w:rsid w:val="0098472C"/>
    <w:pPr>
      <w:widowControl w:val="0"/>
      <w:shd w:val="clear" w:color="auto" w:fill="FFFFFF"/>
      <w:spacing w:line="346" w:lineRule="exact"/>
      <w:ind w:firstLine="700"/>
      <w:jc w:val="both"/>
    </w:pPr>
    <w:rPr>
      <w:spacing w:val="7"/>
      <w:sz w:val="26"/>
      <w:szCs w:val="26"/>
      <w:lang w:val="x-none" w:eastAsia="x-none"/>
    </w:rPr>
  </w:style>
  <w:style w:type="character" w:styleId="af5">
    <w:name w:val="Emphasis"/>
    <w:qFormat/>
    <w:rsid w:val="0098472C"/>
    <w:rPr>
      <w:rFonts w:ascii="Times New Roman" w:hAnsi="Times New Roman" w:cs="Times New Roman"/>
      <w:iCs/>
      <w:sz w:val="30"/>
    </w:rPr>
  </w:style>
  <w:style w:type="character" w:customStyle="1" w:styleId="0pt">
    <w:name w:val="Основной текст + Полужирный;Интервал 0 pt"/>
    <w:rsid w:val="0098472C"/>
    <w:rPr>
      <w:rFonts w:ascii="Arial" w:eastAsia="Arial" w:hAnsi="Arial" w:cs="Arial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paragraph" w:styleId="af6">
    <w:name w:val="header"/>
    <w:basedOn w:val="a"/>
    <w:link w:val="af7"/>
    <w:rsid w:val="005856B2"/>
    <w:pPr>
      <w:tabs>
        <w:tab w:val="center" w:pos="4677"/>
        <w:tab w:val="right" w:pos="9355"/>
      </w:tabs>
    </w:pPr>
    <w:rPr>
      <w:spacing w:val="-1"/>
      <w:kern w:val="24"/>
      <w:position w:val="-1"/>
      <w:sz w:val="30"/>
      <w:szCs w:val="20"/>
    </w:rPr>
  </w:style>
  <w:style w:type="character" w:customStyle="1" w:styleId="af7">
    <w:name w:val="Верхний колонтитул Знак"/>
    <w:link w:val="af6"/>
    <w:rsid w:val="005856B2"/>
    <w:rPr>
      <w:spacing w:val="-1"/>
      <w:kern w:val="24"/>
      <w:position w:val="-1"/>
      <w:sz w:val="30"/>
    </w:rPr>
  </w:style>
  <w:style w:type="paragraph" w:styleId="af8">
    <w:name w:val="footer"/>
    <w:basedOn w:val="a"/>
    <w:link w:val="af9"/>
    <w:rsid w:val="001D054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1D05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ADE4C-B435-4D55-B72D-E842EEEE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НАЛОГАМ И СБОРАМ РЕСПУБЛИКИ БЕЛАРУСЬ</vt:lpstr>
    </vt:vector>
  </TitlesOfParts>
  <Company>mns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НАЛОГАМ И СБОРАМ РЕСПУБЛИКИ БЕЛАРУСЬ</dc:title>
  <dc:subject/>
  <dc:creator>kadry</dc:creator>
  <cp:keywords/>
  <dc:description/>
  <cp:lastModifiedBy>TTN</cp:lastModifiedBy>
  <cp:revision>2</cp:revision>
  <cp:lastPrinted>2019-02-06T13:28:00Z</cp:lastPrinted>
  <dcterms:created xsi:type="dcterms:W3CDTF">2020-03-30T08:54:00Z</dcterms:created>
  <dcterms:modified xsi:type="dcterms:W3CDTF">2020-03-30T08:54:00Z</dcterms:modified>
</cp:coreProperties>
</file>