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2E" w:rsidRPr="00CB3DD9" w:rsidRDefault="00D9712E" w:rsidP="00CB3DD9">
      <w:pPr>
        <w:shd w:val="clear" w:color="auto" w:fill="FFFFFF"/>
        <w:spacing w:after="100" w:afterAutospacing="1"/>
        <w:ind w:firstLine="567"/>
        <w:jc w:val="both"/>
        <w:outlineLvl w:val="0"/>
        <w:rPr>
          <w:rFonts w:ascii="Arial" w:hAnsi="Arial"/>
          <w:b/>
          <w:bCs/>
          <w:color w:val="171A1E"/>
          <w:spacing w:val="-2"/>
          <w:kern w:val="36"/>
          <w:sz w:val="28"/>
          <w:szCs w:val="28"/>
        </w:rPr>
      </w:pPr>
      <w:r w:rsidRPr="00CB3DD9">
        <w:rPr>
          <w:rFonts w:ascii="Arial" w:hAnsi="Arial"/>
          <w:b/>
          <w:bCs/>
          <w:color w:val="171A1E"/>
          <w:spacing w:val="-2"/>
          <w:kern w:val="36"/>
          <w:sz w:val="28"/>
          <w:szCs w:val="28"/>
        </w:rPr>
        <w:t>Разъяснение о применении постановления Совета Министров Республики Беларусь от 19 октября 2022 г. № 713 «О системе р</w:t>
      </w:r>
      <w:r w:rsidRPr="00CB3DD9">
        <w:rPr>
          <w:rFonts w:ascii="Arial" w:hAnsi="Arial"/>
          <w:b/>
          <w:bCs/>
          <w:color w:val="171A1E"/>
          <w:spacing w:val="-2"/>
          <w:kern w:val="36"/>
          <w:sz w:val="28"/>
          <w:szCs w:val="28"/>
        </w:rPr>
        <w:t>е</w:t>
      </w:r>
      <w:r w:rsidRPr="00CB3DD9">
        <w:rPr>
          <w:rFonts w:ascii="Arial" w:hAnsi="Arial"/>
          <w:b/>
          <w:bCs/>
          <w:color w:val="171A1E"/>
          <w:spacing w:val="-2"/>
          <w:kern w:val="36"/>
          <w:sz w:val="28"/>
          <w:szCs w:val="28"/>
        </w:rPr>
        <w:t>гулирования цен»</w:t>
      </w:r>
    </w:p>
    <w:p w:rsidR="00D9712E" w:rsidRPr="00CB3DD9" w:rsidRDefault="00D9712E" w:rsidP="00CB3DD9">
      <w:pPr>
        <w:shd w:val="clear" w:color="auto" w:fill="FFFFFF"/>
        <w:spacing w:line="231" w:lineRule="atLeast"/>
        <w:ind w:firstLine="567"/>
        <w:jc w:val="both"/>
        <w:rPr>
          <w:rFonts w:ascii="Arial" w:hAnsi="Arial"/>
          <w:color w:val="878B90"/>
          <w:sz w:val="28"/>
          <w:szCs w:val="28"/>
        </w:rPr>
      </w:pPr>
      <w:r w:rsidRPr="00CB3DD9">
        <w:rPr>
          <w:rFonts w:ascii="Arial" w:hAnsi="Arial"/>
          <w:color w:val="878B90"/>
          <w:sz w:val="28"/>
          <w:szCs w:val="28"/>
        </w:rPr>
        <w:t>21.10.2022</w:t>
      </w:r>
    </w:p>
    <w:p w:rsidR="00D9712E" w:rsidRPr="00CB3DD9" w:rsidRDefault="00D9712E" w:rsidP="00CB3DD9">
      <w:p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r w:rsidRPr="00CB3DD9">
        <w:rPr>
          <w:rFonts w:cs="Times New Roman"/>
          <w:color w:val="2C3136"/>
          <w:sz w:val="28"/>
          <w:szCs w:val="28"/>
        </w:rPr>
        <w:t xml:space="preserve">Министерство антимонопольного регулирования и торговли по вопросам </w:t>
      </w:r>
      <w:proofErr w:type="gramStart"/>
      <w:r w:rsidRPr="00CB3DD9">
        <w:rPr>
          <w:rFonts w:cs="Times New Roman"/>
          <w:color w:val="2C3136"/>
          <w:sz w:val="28"/>
          <w:szCs w:val="28"/>
        </w:rPr>
        <w:t>применения п</w:t>
      </w:r>
      <w:r w:rsidRPr="00CB3DD9">
        <w:rPr>
          <w:rFonts w:cs="Times New Roman"/>
          <w:color w:val="2C3136"/>
          <w:sz w:val="28"/>
          <w:szCs w:val="28"/>
        </w:rPr>
        <w:t>о</w:t>
      </w:r>
      <w:r w:rsidRPr="00CB3DD9">
        <w:rPr>
          <w:rFonts w:cs="Times New Roman"/>
          <w:color w:val="2C3136"/>
          <w:sz w:val="28"/>
          <w:szCs w:val="28"/>
        </w:rPr>
        <w:t>становления Совета Министров Республики</w:t>
      </w:r>
      <w:proofErr w:type="gramEnd"/>
      <w:r w:rsidRPr="00CB3DD9">
        <w:rPr>
          <w:rFonts w:cs="Times New Roman"/>
          <w:color w:val="2C3136"/>
          <w:sz w:val="28"/>
          <w:szCs w:val="28"/>
        </w:rPr>
        <w:t xml:space="preserve"> Беларусь № 713 разъясняет </w:t>
      </w:r>
      <w:proofErr w:type="spellStart"/>
      <w:r w:rsidRPr="00CB3DD9">
        <w:rPr>
          <w:rFonts w:cs="Times New Roman"/>
          <w:color w:val="2C3136"/>
          <w:sz w:val="28"/>
          <w:szCs w:val="28"/>
        </w:rPr>
        <w:t>следущее</w:t>
      </w:r>
      <w:proofErr w:type="spellEnd"/>
      <w:r w:rsidRPr="00CB3DD9">
        <w:rPr>
          <w:rFonts w:cs="Times New Roman"/>
          <w:color w:val="2C3136"/>
          <w:sz w:val="28"/>
          <w:szCs w:val="28"/>
        </w:rPr>
        <w:t>:</w:t>
      </w:r>
    </w:p>
    <w:p w:rsidR="00D9712E" w:rsidRPr="00CB3DD9" w:rsidRDefault="00D9712E" w:rsidP="00CB3DD9">
      <w:p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r w:rsidRPr="00CB3DD9">
        <w:rPr>
          <w:rFonts w:cs="Times New Roman"/>
          <w:color w:val="2C3136"/>
          <w:sz w:val="28"/>
          <w:szCs w:val="28"/>
        </w:rPr>
        <w:t>1. Формирование регулир</w:t>
      </w:r>
      <w:bookmarkStart w:id="0" w:name="_GoBack"/>
      <w:bookmarkEnd w:id="0"/>
      <w:r w:rsidRPr="00CB3DD9">
        <w:rPr>
          <w:rFonts w:cs="Times New Roman"/>
          <w:color w:val="2C3136"/>
          <w:sz w:val="28"/>
          <w:szCs w:val="28"/>
        </w:rPr>
        <w:t>уемых цен при реализации товаров в рамках договора коми</w:t>
      </w:r>
      <w:r w:rsidRPr="00CB3DD9">
        <w:rPr>
          <w:rFonts w:cs="Times New Roman"/>
          <w:color w:val="2C3136"/>
          <w:sz w:val="28"/>
          <w:szCs w:val="28"/>
        </w:rPr>
        <w:t>с</w:t>
      </w:r>
      <w:r w:rsidRPr="00CB3DD9">
        <w:rPr>
          <w:rFonts w:cs="Times New Roman"/>
          <w:color w:val="2C3136"/>
          <w:sz w:val="28"/>
          <w:szCs w:val="28"/>
        </w:rPr>
        <w:t>сии.</w:t>
      </w:r>
    </w:p>
    <w:p w:rsidR="00D9712E" w:rsidRPr="00CB3DD9" w:rsidRDefault="00D9712E" w:rsidP="00CB3DD9">
      <w:p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r w:rsidRPr="00CB3DD9">
        <w:rPr>
          <w:rFonts w:cs="Times New Roman"/>
          <w:color w:val="2C3136"/>
          <w:sz w:val="28"/>
          <w:szCs w:val="28"/>
        </w:rPr>
        <w:t>Производители (импортеры) осуществляют формирование розничных цен на непродовольственные товары, реализуемые по договорам комиссии, исходя из отпус</w:t>
      </w:r>
      <w:r w:rsidRPr="00CB3DD9">
        <w:rPr>
          <w:rFonts w:cs="Times New Roman"/>
          <w:color w:val="2C3136"/>
          <w:sz w:val="28"/>
          <w:szCs w:val="28"/>
        </w:rPr>
        <w:t>к</w:t>
      </w:r>
      <w:r w:rsidRPr="00CB3DD9">
        <w:rPr>
          <w:rFonts w:cs="Times New Roman"/>
          <w:color w:val="2C3136"/>
          <w:sz w:val="28"/>
          <w:szCs w:val="28"/>
        </w:rPr>
        <w:t>ных цен и торговых надбавок, установленных в соответствии с приложением 1 к п</w:t>
      </w:r>
      <w:r w:rsidRPr="00CB3DD9">
        <w:rPr>
          <w:rFonts w:cs="Times New Roman"/>
          <w:color w:val="2C3136"/>
          <w:sz w:val="28"/>
          <w:szCs w:val="28"/>
        </w:rPr>
        <w:t>о</w:t>
      </w:r>
      <w:r w:rsidRPr="00CB3DD9">
        <w:rPr>
          <w:rFonts w:cs="Times New Roman"/>
          <w:color w:val="2C3136"/>
          <w:sz w:val="28"/>
          <w:szCs w:val="28"/>
        </w:rPr>
        <w:t>становлению № 713.</w:t>
      </w:r>
    </w:p>
    <w:p w:rsidR="00D9712E" w:rsidRPr="00CB3DD9" w:rsidRDefault="00D9712E" w:rsidP="00CB3DD9">
      <w:p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r w:rsidRPr="00CB3DD9">
        <w:rPr>
          <w:rFonts w:cs="Times New Roman"/>
          <w:color w:val="2C3136"/>
          <w:sz w:val="28"/>
          <w:szCs w:val="28"/>
        </w:rPr>
        <w:t>2. Приведение цен на остатки товаров в торговле в соответствие с постановлен</w:t>
      </w:r>
      <w:r w:rsidRPr="00CB3DD9">
        <w:rPr>
          <w:rFonts w:cs="Times New Roman"/>
          <w:color w:val="2C3136"/>
          <w:sz w:val="28"/>
          <w:szCs w:val="28"/>
        </w:rPr>
        <w:t>и</w:t>
      </w:r>
      <w:r w:rsidRPr="00CB3DD9">
        <w:rPr>
          <w:rFonts w:cs="Times New Roman"/>
          <w:color w:val="2C3136"/>
          <w:sz w:val="28"/>
          <w:szCs w:val="28"/>
        </w:rPr>
        <w:t>ем № 713 осуществляется путем применения к цене приобретения потребительского товара оптовых надбавок, торговых надбавок (без учета оптовой надбавки), не превышающих указа</w:t>
      </w:r>
      <w:r w:rsidRPr="00CB3DD9">
        <w:rPr>
          <w:rFonts w:cs="Times New Roman"/>
          <w:color w:val="2C3136"/>
          <w:sz w:val="28"/>
          <w:szCs w:val="28"/>
        </w:rPr>
        <w:t>н</w:t>
      </w:r>
      <w:r w:rsidRPr="00CB3DD9">
        <w:rPr>
          <w:rFonts w:cs="Times New Roman"/>
          <w:color w:val="2C3136"/>
          <w:sz w:val="28"/>
          <w:szCs w:val="28"/>
        </w:rPr>
        <w:t>ных в приложении 1 к постановлению № 713.</w:t>
      </w:r>
    </w:p>
    <w:p w:rsidR="00D9712E" w:rsidRPr="00CB3DD9" w:rsidRDefault="00D9712E" w:rsidP="00CB3DD9">
      <w:p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r w:rsidRPr="00CB3DD9">
        <w:rPr>
          <w:rFonts w:cs="Times New Roman"/>
          <w:color w:val="2C3136"/>
          <w:sz w:val="28"/>
          <w:szCs w:val="28"/>
        </w:rPr>
        <w:t>3. Распространяется ли действие пунктов 9-12 и 15 постановления № 713 на товары, не п</w:t>
      </w:r>
      <w:r w:rsidRPr="00CB3DD9">
        <w:rPr>
          <w:rFonts w:cs="Times New Roman"/>
          <w:color w:val="2C3136"/>
          <w:sz w:val="28"/>
          <w:szCs w:val="28"/>
        </w:rPr>
        <w:t>о</w:t>
      </w:r>
      <w:r w:rsidRPr="00CB3DD9">
        <w:rPr>
          <w:rFonts w:cs="Times New Roman"/>
          <w:color w:val="2C3136"/>
          <w:sz w:val="28"/>
          <w:szCs w:val="28"/>
        </w:rPr>
        <w:t>именованные в приложении № 1 названного постановления.</w:t>
      </w:r>
    </w:p>
    <w:p w:rsidR="00D9712E" w:rsidRPr="00CB3DD9" w:rsidRDefault="00D9712E" w:rsidP="00CB3DD9">
      <w:p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r w:rsidRPr="00CB3DD9">
        <w:rPr>
          <w:rFonts w:cs="Times New Roman"/>
          <w:color w:val="2C3136"/>
          <w:sz w:val="28"/>
          <w:szCs w:val="28"/>
        </w:rPr>
        <w:t>Действие пунктов 9-12 и 15 постановления № 713 распространяется только на товары, п</w:t>
      </w:r>
      <w:r w:rsidRPr="00CB3DD9">
        <w:rPr>
          <w:rFonts w:cs="Times New Roman"/>
          <w:color w:val="2C3136"/>
          <w:sz w:val="28"/>
          <w:szCs w:val="28"/>
        </w:rPr>
        <w:t>о</w:t>
      </w:r>
      <w:r w:rsidRPr="00CB3DD9">
        <w:rPr>
          <w:rFonts w:cs="Times New Roman"/>
          <w:color w:val="2C3136"/>
          <w:sz w:val="28"/>
          <w:szCs w:val="28"/>
        </w:rPr>
        <w:t>именованные в приложении № 1 к постановлению № 713.</w:t>
      </w:r>
    </w:p>
    <w:p w:rsidR="00D9712E" w:rsidRPr="00CB3DD9" w:rsidRDefault="00D9712E" w:rsidP="00CB3DD9">
      <w:p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r w:rsidRPr="00CB3DD9">
        <w:rPr>
          <w:rFonts w:cs="Times New Roman"/>
          <w:color w:val="2C3136"/>
          <w:sz w:val="28"/>
          <w:szCs w:val="28"/>
        </w:rPr>
        <w:t>4. Распространяется ли действие Инструкции о порядке установления и прим</w:t>
      </w:r>
      <w:r w:rsidRPr="00CB3DD9">
        <w:rPr>
          <w:rFonts w:cs="Times New Roman"/>
          <w:color w:val="2C3136"/>
          <w:sz w:val="28"/>
          <w:szCs w:val="28"/>
        </w:rPr>
        <w:t>е</w:t>
      </w:r>
      <w:r w:rsidRPr="00CB3DD9">
        <w:rPr>
          <w:rFonts w:cs="Times New Roman"/>
          <w:color w:val="2C3136"/>
          <w:sz w:val="28"/>
          <w:szCs w:val="28"/>
        </w:rPr>
        <w:t>нения регулируемых цен (тарифов), утвержденной постановлением Министерства антимонопол</w:t>
      </w:r>
      <w:r w:rsidRPr="00CB3DD9">
        <w:rPr>
          <w:rFonts w:cs="Times New Roman"/>
          <w:color w:val="2C3136"/>
          <w:sz w:val="28"/>
          <w:szCs w:val="28"/>
        </w:rPr>
        <w:t>ь</w:t>
      </w:r>
      <w:r w:rsidRPr="00CB3DD9">
        <w:rPr>
          <w:rFonts w:cs="Times New Roman"/>
          <w:color w:val="2C3136"/>
          <w:sz w:val="28"/>
          <w:szCs w:val="28"/>
        </w:rPr>
        <w:t>ного регулирования и торговли Республики Беларусь от 6 августа 2021 г. № 55 (далее – И</w:t>
      </w:r>
      <w:r w:rsidRPr="00CB3DD9">
        <w:rPr>
          <w:rFonts w:cs="Times New Roman"/>
          <w:color w:val="2C3136"/>
          <w:sz w:val="28"/>
          <w:szCs w:val="28"/>
        </w:rPr>
        <w:t>н</w:t>
      </w:r>
      <w:r w:rsidRPr="00CB3DD9">
        <w:rPr>
          <w:rFonts w:cs="Times New Roman"/>
          <w:color w:val="2C3136"/>
          <w:sz w:val="28"/>
          <w:szCs w:val="28"/>
        </w:rPr>
        <w:t>струкция № 55), на товары, государственное регулирование цен на которые осуществляется в соо</w:t>
      </w:r>
      <w:r w:rsidRPr="00CB3DD9">
        <w:rPr>
          <w:rFonts w:cs="Times New Roman"/>
          <w:color w:val="2C3136"/>
          <w:sz w:val="28"/>
          <w:szCs w:val="28"/>
        </w:rPr>
        <w:t>т</w:t>
      </w:r>
      <w:r w:rsidRPr="00CB3DD9">
        <w:rPr>
          <w:rFonts w:cs="Times New Roman"/>
          <w:color w:val="2C3136"/>
          <w:sz w:val="28"/>
          <w:szCs w:val="28"/>
        </w:rPr>
        <w:t>ветствии с постановлением № 713.</w:t>
      </w:r>
    </w:p>
    <w:p w:rsidR="00D9712E" w:rsidRPr="00CB3DD9" w:rsidRDefault="00D9712E" w:rsidP="00CB3DD9">
      <w:p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r w:rsidRPr="00CB3DD9">
        <w:rPr>
          <w:rFonts w:cs="Times New Roman"/>
          <w:color w:val="2C3136"/>
          <w:sz w:val="28"/>
          <w:szCs w:val="28"/>
        </w:rPr>
        <w:t>Действие Инструкции № 55 распространяется на товары, регулируемые в соответствии с постановлением № 713 в части норм, не противоречащих нормам пост</w:t>
      </w:r>
      <w:r w:rsidRPr="00CB3DD9">
        <w:rPr>
          <w:rFonts w:cs="Times New Roman"/>
          <w:color w:val="2C3136"/>
          <w:sz w:val="28"/>
          <w:szCs w:val="28"/>
        </w:rPr>
        <w:t>а</w:t>
      </w:r>
      <w:r w:rsidRPr="00CB3DD9">
        <w:rPr>
          <w:rFonts w:cs="Times New Roman"/>
          <w:color w:val="2C3136"/>
          <w:sz w:val="28"/>
          <w:szCs w:val="28"/>
        </w:rPr>
        <w:t>новления № 713.</w:t>
      </w:r>
    </w:p>
    <w:p w:rsidR="00D9712E" w:rsidRPr="00CB3DD9" w:rsidRDefault="00D9712E" w:rsidP="00CB3DD9">
      <w:p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r w:rsidRPr="00CB3DD9">
        <w:rPr>
          <w:rFonts w:cs="Times New Roman"/>
          <w:color w:val="2C3136"/>
          <w:sz w:val="28"/>
          <w:szCs w:val="28"/>
        </w:rPr>
        <w:t>5. О предоставлении скидок.</w:t>
      </w:r>
    </w:p>
    <w:p w:rsidR="00D9712E" w:rsidRPr="00CB3DD9" w:rsidRDefault="00D9712E" w:rsidP="00CB3DD9">
      <w:p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r w:rsidRPr="00CB3DD9">
        <w:rPr>
          <w:rFonts w:cs="Times New Roman"/>
          <w:color w:val="2C3136"/>
          <w:sz w:val="28"/>
          <w:szCs w:val="28"/>
        </w:rPr>
        <w:t>В соответствии с пунктом 10 Инструкции № 55 производители (импортеры) при реализации товаров (выполнении работ, оказании услуг) могут предоставлять покупателям (з</w:t>
      </w:r>
      <w:r w:rsidRPr="00CB3DD9">
        <w:rPr>
          <w:rFonts w:cs="Times New Roman"/>
          <w:color w:val="2C3136"/>
          <w:sz w:val="28"/>
          <w:szCs w:val="28"/>
        </w:rPr>
        <w:t>а</w:t>
      </w:r>
      <w:r w:rsidRPr="00CB3DD9">
        <w:rPr>
          <w:rFonts w:cs="Times New Roman"/>
          <w:color w:val="2C3136"/>
          <w:sz w:val="28"/>
          <w:szCs w:val="28"/>
        </w:rPr>
        <w:t>казчикам) скидки с отпускных цен (тарифов). При предоставлении скидок экономические расчеты, обосновывающие уровень применяемых цен (тарифов) с учетом скидок, повторно не с</w:t>
      </w:r>
      <w:r w:rsidRPr="00CB3DD9">
        <w:rPr>
          <w:rFonts w:cs="Times New Roman"/>
          <w:color w:val="2C3136"/>
          <w:sz w:val="28"/>
          <w:szCs w:val="28"/>
        </w:rPr>
        <w:t>о</w:t>
      </w:r>
      <w:r w:rsidRPr="00CB3DD9">
        <w:rPr>
          <w:rFonts w:cs="Times New Roman"/>
          <w:color w:val="2C3136"/>
          <w:sz w:val="28"/>
          <w:szCs w:val="28"/>
        </w:rPr>
        <w:t>ставляются.</w:t>
      </w:r>
    </w:p>
    <w:p w:rsidR="00D9712E" w:rsidRPr="00CB3DD9" w:rsidRDefault="00D9712E" w:rsidP="00CB3DD9">
      <w:p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r w:rsidRPr="00CB3DD9">
        <w:rPr>
          <w:rFonts w:cs="Times New Roman"/>
          <w:color w:val="2C3136"/>
          <w:sz w:val="28"/>
          <w:szCs w:val="28"/>
        </w:rPr>
        <w:t>Скидки предоставляются в соответствии с утвержденным производителем (и</w:t>
      </w:r>
      <w:r w:rsidRPr="00CB3DD9">
        <w:rPr>
          <w:rFonts w:cs="Times New Roman"/>
          <w:color w:val="2C3136"/>
          <w:sz w:val="28"/>
          <w:szCs w:val="28"/>
        </w:rPr>
        <w:t>м</w:t>
      </w:r>
      <w:r w:rsidRPr="00CB3DD9">
        <w:rPr>
          <w:rFonts w:cs="Times New Roman"/>
          <w:color w:val="2C3136"/>
          <w:sz w:val="28"/>
          <w:szCs w:val="28"/>
        </w:rPr>
        <w:t xml:space="preserve">портером) порядком применения скидок. Порядок применения скидок должен </w:t>
      </w:r>
      <w:r w:rsidRPr="00CB3DD9">
        <w:rPr>
          <w:rFonts w:cs="Times New Roman"/>
          <w:color w:val="2C3136"/>
          <w:sz w:val="28"/>
          <w:szCs w:val="28"/>
        </w:rPr>
        <w:lastRenderedPageBreak/>
        <w:t>соде</w:t>
      </w:r>
      <w:r w:rsidRPr="00CB3DD9">
        <w:rPr>
          <w:rFonts w:cs="Times New Roman"/>
          <w:color w:val="2C3136"/>
          <w:sz w:val="28"/>
          <w:szCs w:val="28"/>
        </w:rPr>
        <w:t>р</w:t>
      </w:r>
      <w:r w:rsidRPr="00CB3DD9">
        <w:rPr>
          <w:rFonts w:cs="Times New Roman"/>
          <w:color w:val="2C3136"/>
          <w:sz w:val="28"/>
          <w:szCs w:val="28"/>
        </w:rPr>
        <w:t>жать размеры скидок и условия, в зависимости от которых они предоставляются. При предоставлении скидок оптовая и (или) торговая надбавки применяются к отпускной цене, уменьшенной на размер скидки.</w:t>
      </w:r>
    </w:p>
    <w:p w:rsidR="00D9712E" w:rsidRPr="00CB3DD9" w:rsidRDefault="00D9712E" w:rsidP="00CB3DD9">
      <w:p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r w:rsidRPr="00CB3DD9">
        <w:rPr>
          <w:rFonts w:cs="Times New Roman"/>
          <w:color w:val="2C3136"/>
          <w:sz w:val="28"/>
          <w:szCs w:val="28"/>
        </w:rPr>
        <w:t>Производители (импортеры) имеют право при реализации товаров предоставлять субъектам торговли, осуществляющим оптовую торговлю, оптовые скидки с отпус</w:t>
      </w:r>
      <w:r w:rsidRPr="00CB3DD9">
        <w:rPr>
          <w:rFonts w:cs="Times New Roman"/>
          <w:color w:val="2C3136"/>
          <w:sz w:val="28"/>
          <w:szCs w:val="28"/>
        </w:rPr>
        <w:t>к</w:t>
      </w:r>
      <w:r w:rsidRPr="00CB3DD9">
        <w:rPr>
          <w:rFonts w:cs="Times New Roman"/>
          <w:color w:val="2C3136"/>
          <w:sz w:val="28"/>
          <w:szCs w:val="28"/>
        </w:rPr>
        <w:t>ных цен в размере, определяемом по соглашению сторон. Дальнейшая реализация т</w:t>
      </w:r>
      <w:r w:rsidRPr="00CB3DD9">
        <w:rPr>
          <w:rFonts w:cs="Times New Roman"/>
          <w:color w:val="2C3136"/>
          <w:sz w:val="28"/>
          <w:szCs w:val="28"/>
        </w:rPr>
        <w:t>о</w:t>
      </w:r>
      <w:r w:rsidRPr="00CB3DD9">
        <w:rPr>
          <w:rFonts w:cs="Times New Roman"/>
          <w:color w:val="2C3136"/>
          <w:sz w:val="28"/>
          <w:szCs w:val="28"/>
        </w:rPr>
        <w:t>варов, приобретенных на условиях предоставления оптовой скидки, субъектами торговли, осуществля</w:t>
      </w:r>
      <w:r w:rsidRPr="00CB3DD9">
        <w:rPr>
          <w:rFonts w:cs="Times New Roman"/>
          <w:color w:val="2C3136"/>
          <w:sz w:val="28"/>
          <w:szCs w:val="28"/>
        </w:rPr>
        <w:t>ю</w:t>
      </w:r>
      <w:r w:rsidRPr="00CB3DD9">
        <w:rPr>
          <w:rFonts w:cs="Times New Roman"/>
          <w:color w:val="2C3136"/>
          <w:sz w:val="28"/>
          <w:szCs w:val="28"/>
        </w:rPr>
        <w:t>щими оптовую торговлю, осуществляется по отпускным ценам, установленным производителем (и</w:t>
      </w:r>
      <w:r w:rsidRPr="00CB3DD9">
        <w:rPr>
          <w:rFonts w:cs="Times New Roman"/>
          <w:color w:val="2C3136"/>
          <w:sz w:val="28"/>
          <w:szCs w:val="28"/>
        </w:rPr>
        <w:t>м</w:t>
      </w:r>
      <w:r w:rsidRPr="00CB3DD9">
        <w:rPr>
          <w:rFonts w:cs="Times New Roman"/>
          <w:color w:val="2C3136"/>
          <w:sz w:val="28"/>
          <w:szCs w:val="28"/>
        </w:rPr>
        <w:t>портером), без применения оптовой надбавки.</w:t>
      </w:r>
    </w:p>
    <w:p w:rsidR="00D9712E" w:rsidRPr="00CB3DD9" w:rsidRDefault="00D9712E" w:rsidP="00CB3DD9">
      <w:p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r w:rsidRPr="00CB3DD9">
        <w:rPr>
          <w:rFonts w:cs="Times New Roman"/>
          <w:color w:val="2C3136"/>
          <w:sz w:val="28"/>
          <w:szCs w:val="28"/>
        </w:rPr>
        <w:t>Оптовая скидка может делиться по соглашению сторон между субъектами то</w:t>
      </w:r>
      <w:r w:rsidRPr="00CB3DD9">
        <w:rPr>
          <w:rFonts w:cs="Times New Roman"/>
          <w:color w:val="2C3136"/>
          <w:sz w:val="28"/>
          <w:szCs w:val="28"/>
        </w:rPr>
        <w:t>р</w:t>
      </w:r>
      <w:r w:rsidRPr="00CB3DD9">
        <w:rPr>
          <w:rFonts w:cs="Times New Roman"/>
          <w:color w:val="2C3136"/>
          <w:sz w:val="28"/>
          <w:szCs w:val="28"/>
        </w:rPr>
        <w:t>говли, осуществляющими оптовую торговлю.</w:t>
      </w:r>
    </w:p>
    <w:p w:rsidR="00D9712E" w:rsidRPr="00CB3DD9" w:rsidRDefault="00D9712E" w:rsidP="00CB3DD9">
      <w:p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r w:rsidRPr="00CB3DD9">
        <w:rPr>
          <w:rFonts w:cs="Times New Roman"/>
          <w:b/>
          <w:bCs/>
          <w:color w:val="2C3136"/>
          <w:sz w:val="28"/>
          <w:szCs w:val="28"/>
        </w:rPr>
        <w:t>6. Распространяется ли действие постановления № 713 на продукцию обществе</w:t>
      </w:r>
      <w:r w:rsidRPr="00CB3DD9">
        <w:rPr>
          <w:rFonts w:cs="Times New Roman"/>
          <w:b/>
          <w:bCs/>
          <w:color w:val="2C3136"/>
          <w:sz w:val="28"/>
          <w:szCs w:val="28"/>
        </w:rPr>
        <w:t>н</w:t>
      </w:r>
      <w:r w:rsidRPr="00CB3DD9">
        <w:rPr>
          <w:rFonts w:cs="Times New Roman"/>
          <w:b/>
          <w:bCs/>
          <w:color w:val="2C3136"/>
          <w:sz w:val="28"/>
          <w:szCs w:val="28"/>
        </w:rPr>
        <w:t>ного питания:</w:t>
      </w:r>
    </w:p>
    <w:p w:rsidR="00D9712E" w:rsidRPr="00CB3DD9" w:rsidRDefault="00D9712E" w:rsidP="00CB3DD9">
      <w:p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r w:rsidRPr="00CB3DD9">
        <w:rPr>
          <w:rFonts w:cs="Times New Roman"/>
          <w:b/>
          <w:bCs/>
          <w:color w:val="2C3136"/>
          <w:sz w:val="28"/>
          <w:szCs w:val="28"/>
        </w:rPr>
        <w:t>6.1. изготовленную субъектом хозяйствования в принадлежащем ему объе</w:t>
      </w:r>
      <w:r w:rsidRPr="00CB3DD9">
        <w:rPr>
          <w:rFonts w:cs="Times New Roman"/>
          <w:b/>
          <w:bCs/>
          <w:color w:val="2C3136"/>
          <w:sz w:val="28"/>
          <w:szCs w:val="28"/>
        </w:rPr>
        <w:t>к</w:t>
      </w:r>
      <w:r w:rsidRPr="00CB3DD9">
        <w:rPr>
          <w:rFonts w:cs="Times New Roman"/>
          <w:b/>
          <w:bCs/>
          <w:color w:val="2C3136"/>
          <w:sz w:val="28"/>
          <w:szCs w:val="28"/>
        </w:rPr>
        <w:t>те общественного питания и переданную для дальнейшей продажи в принадл</w:t>
      </w:r>
      <w:r w:rsidRPr="00CB3DD9">
        <w:rPr>
          <w:rFonts w:cs="Times New Roman"/>
          <w:b/>
          <w:bCs/>
          <w:color w:val="2C3136"/>
          <w:sz w:val="28"/>
          <w:szCs w:val="28"/>
        </w:rPr>
        <w:t>е</w:t>
      </w:r>
      <w:r w:rsidRPr="00CB3DD9">
        <w:rPr>
          <w:rFonts w:cs="Times New Roman"/>
          <w:b/>
          <w:bCs/>
          <w:color w:val="2C3136"/>
          <w:sz w:val="28"/>
          <w:szCs w:val="28"/>
        </w:rPr>
        <w:t>жащий этому же субъекту торговый объект;</w:t>
      </w:r>
    </w:p>
    <w:p w:rsidR="00D9712E" w:rsidRPr="00CB3DD9" w:rsidRDefault="00D9712E" w:rsidP="00CB3DD9">
      <w:p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r w:rsidRPr="00CB3DD9">
        <w:rPr>
          <w:rFonts w:cs="Times New Roman"/>
          <w:b/>
          <w:bCs/>
          <w:color w:val="2C3136"/>
          <w:sz w:val="28"/>
          <w:szCs w:val="28"/>
        </w:rPr>
        <w:t>6.2. изготовленную субъектом хозяйствования в одном принадлежащем ему объекте общественного питания и реализуемую этим же субъектом в рамках деятельности «общественное питание» в иных принадлежащих ему объектах общественного пит</w:t>
      </w:r>
      <w:r w:rsidRPr="00CB3DD9">
        <w:rPr>
          <w:rFonts w:cs="Times New Roman"/>
          <w:b/>
          <w:bCs/>
          <w:color w:val="2C3136"/>
          <w:sz w:val="28"/>
          <w:szCs w:val="28"/>
        </w:rPr>
        <w:t>а</w:t>
      </w:r>
      <w:r w:rsidRPr="00CB3DD9">
        <w:rPr>
          <w:rFonts w:cs="Times New Roman"/>
          <w:b/>
          <w:bCs/>
          <w:color w:val="2C3136"/>
          <w:sz w:val="28"/>
          <w:szCs w:val="28"/>
        </w:rPr>
        <w:t>ния;</w:t>
      </w:r>
    </w:p>
    <w:p w:rsidR="00D9712E" w:rsidRPr="00CB3DD9" w:rsidRDefault="00D9712E" w:rsidP="00CB3DD9">
      <w:p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r w:rsidRPr="00CB3DD9">
        <w:rPr>
          <w:rFonts w:cs="Times New Roman"/>
          <w:b/>
          <w:bCs/>
          <w:color w:val="2C3136"/>
          <w:sz w:val="28"/>
          <w:szCs w:val="28"/>
        </w:rPr>
        <w:t xml:space="preserve">6.3. </w:t>
      </w:r>
      <w:proofErr w:type="gramStart"/>
      <w:r w:rsidRPr="00CB3DD9">
        <w:rPr>
          <w:rFonts w:cs="Times New Roman"/>
          <w:b/>
          <w:bCs/>
          <w:color w:val="2C3136"/>
          <w:sz w:val="28"/>
          <w:szCs w:val="28"/>
        </w:rPr>
        <w:t>изготовленную</w:t>
      </w:r>
      <w:proofErr w:type="gramEnd"/>
      <w:r w:rsidRPr="00CB3DD9">
        <w:rPr>
          <w:rFonts w:cs="Times New Roman"/>
          <w:b/>
          <w:bCs/>
          <w:color w:val="2C3136"/>
          <w:sz w:val="28"/>
          <w:szCs w:val="28"/>
        </w:rPr>
        <w:t xml:space="preserve"> субъектом хозяйствования в принадлежащем ему объекте о</w:t>
      </w:r>
      <w:r w:rsidRPr="00CB3DD9">
        <w:rPr>
          <w:rFonts w:cs="Times New Roman"/>
          <w:b/>
          <w:bCs/>
          <w:color w:val="2C3136"/>
          <w:sz w:val="28"/>
          <w:szCs w:val="28"/>
        </w:rPr>
        <w:t>б</w:t>
      </w:r>
      <w:r w:rsidRPr="00CB3DD9">
        <w:rPr>
          <w:rFonts w:cs="Times New Roman"/>
          <w:b/>
          <w:bCs/>
          <w:color w:val="2C3136"/>
          <w:sz w:val="28"/>
          <w:szCs w:val="28"/>
        </w:rPr>
        <w:t>щественного питания и реализуемую другому субъекту хозяйствования для послед</w:t>
      </w:r>
      <w:r w:rsidRPr="00CB3DD9">
        <w:rPr>
          <w:rFonts w:cs="Times New Roman"/>
          <w:b/>
          <w:bCs/>
          <w:color w:val="2C3136"/>
          <w:sz w:val="28"/>
          <w:szCs w:val="28"/>
        </w:rPr>
        <w:t>у</w:t>
      </w:r>
      <w:r w:rsidRPr="00CB3DD9">
        <w:rPr>
          <w:rFonts w:cs="Times New Roman"/>
          <w:b/>
          <w:bCs/>
          <w:color w:val="2C3136"/>
          <w:sz w:val="28"/>
          <w:szCs w:val="28"/>
        </w:rPr>
        <w:t>ющей реализации.</w:t>
      </w:r>
    </w:p>
    <w:p w:rsidR="00D9712E" w:rsidRPr="00CB3DD9" w:rsidRDefault="00D9712E" w:rsidP="00CB3DD9">
      <w:p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r w:rsidRPr="00CB3DD9">
        <w:rPr>
          <w:rFonts w:cs="Times New Roman"/>
          <w:color w:val="2C3136"/>
          <w:sz w:val="28"/>
          <w:szCs w:val="28"/>
        </w:rPr>
        <w:t>В соответствии с пунктом 1 статьи 1 Закона Республики Беларусь от 8 января 2014 г. № 128-З «О государственном регулировании торговли и общественного питания» (далее – З</w:t>
      </w:r>
      <w:r w:rsidRPr="00CB3DD9">
        <w:rPr>
          <w:rFonts w:cs="Times New Roman"/>
          <w:color w:val="2C3136"/>
          <w:sz w:val="28"/>
          <w:szCs w:val="28"/>
        </w:rPr>
        <w:t>а</w:t>
      </w:r>
      <w:r w:rsidRPr="00CB3DD9">
        <w:rPr>
          <w:rFonts w:cs="Times New Roman"/>
          <w:color w:val="2C3136"/>
          <w:sz w:val="28"/>
          <w:szCs w:val="28"/>
        </w:rPr>
        <w:t>кон № 128-З):</w:t>
      </w:r>
    </w:p>
    <w:p w:rsidR="00D9712E" w:rsidRPr="00CB3DD9" w:rsidRDefault="00D9712E" w:rsidP="00CB3DD9">
      <w:pPr>
        <w:numPr>
          <w:ilvl w:val="0"/>
          <w:numId w:val="1"/>
        </w:num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r w:rsidRPr="00CB3DD9">
        <w:rPr>
          <w:rFonts w:cs="Times New Roman"/>
          <w:color w:val="2C3136"/>
          <w:sz w:val="28"/>
          <w:szCs w:val="28"/>
        </w:rPr>
        <w:t>общественное питание – предпринимательская деятельность, направле</w:t>
      </w:r>
      <w:r w:rsidRPr="00CB3DD9">
        <w:rPr>
          <w:rFonts w:cs="Times New Roman"/>
          <w:color w:val="2C3136"/>
          <w:sz w:val="28"/>
          <w:szCs w:val="28"/>
        </w:rPr>
        <w:t>н</w:t>
      </w:r>
      <w:r w:rsidRPr="00CB3DD9">
        <w:rPr>
          <w:rFonts w:cs="Times New Roman"/>
          <w:color w:val="2C3136"/>
          <w:sz w:val="28"/>
          <w:szCs w:val="28"/>
        </w:rPr>
        <w:t>ная на производство продукции общественного питания, продажу и (или) орг</w:t>
      </w:r>
      <w:r w:rsidRPr="00CB3DD9">
        <w:rPr>
          <w:rFonts w:cs="Times New Roman"/>
          <w:color w:val="2C3136"/>
          <w:sz w:val="28"/>
          <w:szCs w:val="28"/>
        </w:rPr>
        <w:t>а</w:t>
      </w:r>
      <w:r w:rsidRPr="00CB3DD9">
        <w:rPr>
          <w:rFonts w:cs="Times New Roman"/>
          <w:color w:val="2C3136"/>
          <w:sz w:val="28"/>
          <w:szCs w:val="28"/>
        </w:rPr>
        <w:t>низацию потребления продукции общественного питания и товаров с оказан</w:t>
      </w:r>
      <w:r w:rsidRPr="00CB3DD9">
        <w:rPr>
          <w:rFonts w:cs="Times New Roman"/>
          <w:color w:val="2C3136"/>
          <w:sz w:val="28"/>
          <w:szCs w:val="28"/>
        </w:rPr>
        <w:t>и</w:t>
      </w:r>
      <w:r w:rsidRPr="00CB3DD9">
        <w:rPr>
          <w:rFonts w:cs="Times New Roman"/>
          <w:color w:val="2C3136"/>
          <w:sz w:val="28"/>
          <w:szCs w:val="28"/>
        </w:rPr>
        <w:t>ем либо без оказания услуг, связанных с осуществлением общественного пит</w:t>
      </w:r>
      <w:r w:rsidRPr="00CB3DD9">
        <w:rPr>
          <w:rFonts w:cs="Times New Roman"/>
          <w:color w:val="2C3136"/>
          <w:sz w:val="28"/>
          <w:szCs w:val="28"/>
        </w:rPr>
        <w:t>а</w:t>
      </w:r>
      <w:r w:rsidRPr="00CB3DD9">
        <w:rPr>
          <w:rFonts w:cs="Times New Roman"/>
          <w:color w:val="2C3136"/>
          <w:sz w:val="28"/>
          <w:szCs w:val="28"/>
        </w:rPr>
        <w:t>ния (подпункт 1.12);</w:t>
      </w:r>
    </w:p>
    <w:p w:rsidR="00D9712E" w:rsidRPr="00CB3DD9" w:rsidRDefault="00D9712E" w:rsidP="00CB3DD9">
      <w:pPr>
        <w:numPr>
          <w:ilvl w:val="0"/>
          <w:numId w:val="1"/>
        </w:num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r w:rsidRPr="00CB3DD9">
        <w:rPr>
          <w:rFonts w:cs="Times New Roman"/>
          <w:color w:val="2C3136"/>
          <w:sz w:val="28"/>
          <w:szCs w:val="28"/>
        </w:rPr>
        <w:t>объект общественного питания – капитальное строение (здание, сооружение), изол</w:t>
      </w:r>
      <w:r w:rsidRPr="00CB3DD9">
        <w:rPr>
          <w:rFonts w:cs="Times New Roman"/>
          <w:color w:val="2C3136"/>
          <w:sz w:val="28"/>
          <w:szCs w:val="28"/>
        </w:rPr>
        <w:t>и</w:t>
      </w:r>
      <w:r w:rsidRPr="00CB3DD9">
        <w:rPr>
          <w:rFonts w:cs="Times New Roman"/>
          <w:color w:val="2C3136"/>
          <w:sz w:val="28"/>
          <w:szCs w:val="28"/>
        </w:rPr>
        <w:t>рованное помещение или их части либо временная конструкция, не являющаяся капитальным строением (зданием, сооружением), изолирова</w:t>
      </w:r>
      <w:r w:rsidRPr="00CB3DD9">
        <w:rPr>
          <w:rFonts w:cs="Times New Roman"/>
          <w:color w:val="2C3136"/>
          <w:sz w:val="28"/>
          <w:szCs w:val="28"/>
        </w:rPr>
        <w:t>н</w:t>
      </w:r>
      <w:r w:rsidRPr="00CB3DD9">
        <w:rPr>
          <w:rFonts w:cs="Times New Roman"/>
          <w:color w:val="2C3136"/>
          <w:sz w:val="28"/>
          <w:szCs w:val="28"/>
        </w:rPr>
        <w:t>ным помещением или их частями, передвижной объект общественного питания (подпункт 1.13);</w:t>
      </w:r>
    </w:p>
    <w:p w:rsidR="00D9712E" w:rsidRPr="00CB3DD9" w:rsidRDefault="00D9712E" w:rsidP="00CB3DD9">
      <w:pPr>
        <w:numPr>
          <w:ilvl w:val="0"/>
          <w:numId w:val="1"/>
        </w:num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r w:rsidRPr="00CB3DD9">
        <w:rPr>
          <w:rFonts w:cs="Times New Roman"/>
          <w:color w:val="2C3136"/>
          <w:sz w:val="28"/>
          <w:szCs w:val="28"/>
        </w:rPr>
        <w:lastRenderedPageBreak/>
        <w:t>продукция общественного питания – кулинарная продукция, хлебобуло</w:t>
      </w:r>
      <w:r w:rsidRPr="00CB3DD9">
        <w:rPr>
          <w:rFonts w:cs="Times New Roman"/>
          <w:color w:val="2C3136"/>
          <w:sz w:val="28"/>
          <w:szCs w:val="28"/>
        </w:rPr>
        <w:t>ч</w:t>
      </w:r>
      <w:r w:rsidRPr="00CB3DD9">
        <w:rPr>
          <w:rFonts w:cs="Times New Roman"/>
          <w:color w:val="2C3136"/>
          <w:sz w:val="28"/>
          <w:szCs w:val="28"/>
        </w:rPr>
        <w:t>ные, кондитерские изделия и напитки, производимые при осуществлении общественного пит</w:t>
      </w:r>
      <w:r w:rsidRPr="00CB3DD9">
        <w:rPr>
          <w:rFonts w:cs="Times New Roman"/>
          <w:color w:val="2C3136"/>
          <w:sz w:val="28"/>
          <w:szCs w:val="28"/>
        </w:rPr>
        <w:t>а</w:t>
      </w:r>
      <w:r w:rsidRPr="00CB3DD9">
        <w:rPr>
          <w:rFonts w:cs="Times New Roman"/>
          <w:color w:val="2C3136"/>
          <w:sz w:val="28"/>
          <w:szCs w:val="28"/>
        </w:rPr>
        <w:t>ния (подпункт 1.18);</w:t>
      </w:r>
    </w:p>
    <w:p w:rsidR="00D9712E" w:rsidRPr="00CB3DD9" w:rsidRDefault="00D9712E" w:rsidP="00CB3DD9">
      <w:pPr>
        <w:numPr>
          <w:ilvl w:val="0"/>
          <w:numId w:val="1"/>
        </w:num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proofErr w:type="gramStart"/>
      <w:r w:rsidRPr="00CB3DD9">
        <w:rPr>
          <w:rFonts w:cs="Times New Roman"/>
          <w:color w:val="2C3136"/>
          <w:sz w:val="28"/>
          <w:szCs w:val="28"/>
        </w:rPr>
        <w:t>субъект общественного питания – юридическое лицо, индивидуальный предприним</w:t>
      </w:r>
      <w:r w:rsidRPr="00CB3DD9">
        <w:rPr>
          <w:rFonts w:cs="Times New Roman"/>
          <w:color w:val="2C3136"/>
          <w:sz w:val="28"/>
          <w:szCs w:val="28"/>
        </w:rPr>
        <w:t>а</w:t>
      </w:r>
      <w:r w:rsidRPr="00CB3DD9">
        <w:rPr>
          <w:rFonts w:cs="Times New Roman"/>
          <w:color w:val="2C3136"/>
          <w:sz w:val="28"/>
          <w:szCs w:val="28"/>
        </w:rPr>
        <w:t>тель, осуществляющие общественное питание (подпункт 1.27);</w:t>
      </w:r>
      <w:proofErr w:type="gramEnd"/>
    </w:p>
    <w:p w:rsidR="00D9712E" w:rsidRPr="00CB3DD9" w:rsidRDefault="00D9712E" w:rsidP="00CB3DD9">
      <w:pPr>
        <w:numPr>
          <w:ilvl w:val="0"/>
          <w:numId w:val="1"/>
        </w:num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r w:rsidRPr="00CB3DD9">
        <w:rPr>
          <w:rFonts w:cs="Times New Roman"/>
          <w:color w:val="2C3136"/>
          <w:sz w:val="28"/>
          <w:szCs w:val="28"/>
        </w:rPr>
        <w:t>субъект торговли – юридическое лицо, индивидуальный предприниматель, осущест</w:t>
      </w:r>
      <w:r w:rsidRPr="00CB3DD9">
        <w:rPr>
          <w:rFonts w:cs="Times New Roman"/>
          <w:color w:val="2C3136"/>
          <w:sz w:val="28"/>
          <w:szCs w:val="28"/>
        </w:rPr>
        <w:t>в</w:t>
      </w:r>
      <w:r w:rsidRPr="00CB3DD9">
        <w:rPr>
          <w:rFonts w:cs="Times New Roman"/>
          <w:color w:val="2C3136"/>
          <w:sz w:val="28"/>
          <w:szCs w:val="28"/>
        </w:rPr>
        <w:t>ляющие торговлю (подпункт 1.28);</w:t>
      </w:r>
    </w:p>
    <w:p w:rsidR="00D9712E" w:rsidRPr="00CB3DD9" w:rsidRDefault="00D9712E" w:rsidP="00CB3DD9">
      <w:pPr>
        <w:numPr>
          <w:ilvl w:val="0"/>
          <w:numId w:val="1"/>
        </w:num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r w:rsidRPr="00CB3DD9">
        <w:rPr>
          <w:rFonts w:cs="Times New Roman"/>
          <w:color w:val="2C3136"/>
          <w:sz w:val="28"/>
          <w:szCs w:val="28"/>
        </w:rPr>
        <w:t>товары – предназначенное для продажи имущество (предметы личного, семейного, домашнего потребления, продукция производственно-технического назначения и иное имущество (подпункт 1.29);</w:t>
      </w:r>
    </w:p>
    <w:p w:rsidR="00D9712E" w:rsidRPr="00CB3DD9" w:rsidRDefault="00D9712E" w:rsidP="00CB3DD9">
      <w:pPr>
        <w:numPr>
          <w:ilvl w:val="0"/>
          <w:numId w:val="1"/>
        </w:num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r w:rsidRPr="00CB3DD9">
        <w:rPr>
          <w:rFonts w:cs="Times New Roman"/>
          <w:color w:val="2C3136"/>
          <w:sz w:val="28"/>
          <w:szCs w:val="28"/>
        </w:rPr>
        <w:t>торговля – предпринимательская деятельность, направленная на приобретение и продажу товаров с оказанием или без оказания услуг, связанных с продажей товаров, а также на продажу товаров собственного прои</w:t>
      </w:r>
      <w:r w:rsidRPr="00CB3DD9">
        <w:rPr>
          <w:rFonts w:cs="Times New Roman"/>
          <w:color w:val="2C3136"/>
          <w:sz w:val="28"/>
          <w:szCs w:val="28"/>
        </w:rPr>
        <w:t>з</w:t>
      </w:r>
      <w:r w:rsidRPr="00CB3DD9">
        <w:rPr>
          <w:rFonts w:cs="Times New Roman"/>
          <w:color w:val="2C3136"/>
          <w:sz w:val="28"/>
          <w:szCs w:val="28"/>
        </w:rPr>
        <w:t>водства их производителями для личного, семейного, домашнего и иного п</w:t>
      </w:r>
      <w:r w:rsidRPr="00CB3DD9">
        <w:rPr>
          <w:rFonts w:cs="Times New Roman"/>
          <w:color w:val="2C3136"/>
          <w:sz w:val="28"/>
          <w:szCs w:val="28"/>
        </w:rPr>
        <w:t>о</w:t>
      </w:r>
      <w:r w:rsidRPr="00CB3DD9">
        <w:rPr>
          <w:rFonts w:cs="Times New Roman"/>
          <w:color w:val="2C3136"/>
          <w:sz w:val="28"/>
          <w:szCs w:val="28"/>
        </w:rPr>
        <w:t>добного использования, не связанного с предпринимательской деятельностью (подпункт 1.32);</w:t>
      </w:r>
    </w:p>
    <w:p w:rsidR="00D9712E" w:rsidRPr="00CB3DD9" w:rsidRDefault="00D9712E" w:rsidP="00CB3DD9">
      <w:pPr>
        <w:numPr>
          <w:ilvl w:val="0"/>
          <w:numId w:val="1"/>
        </w:num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r w:rsidRPr="00CB3DD9">
        <w:rPr>
          <w:rFonts w:cs="Times New Roman"/>
          <w:color w:val="2C3136"/>
          <w:sz w:val="28"/>
          <w:szCs w:val="28"/>
        </w:rPr>
        <w:t>торговый объект – капитальное строение (здание, сооружение), изолир</w:t>
      </w:r>
      <w:r w:rsidRPr="00CB3DD9">
        <w:rPr>
          <w:rFonts w:cs="Times New Roman"/>
          <w:color w:val="2C3136"/>
          <w:sz w:val="28"/>
          <w:szCs w:val="28"/>
        </w:rPr>
        <w:t>о</w:t>
      </w:r>
      <w:r w:rsidRPr="00CB3DD9">
        <w:rPr>
          <w:rFonts w:cs="Times New Roman"/>
          <w:color w:val="2C3136"/>
          <w:sz w:val="28"/>
          <w:szCs w:val="28"/>
        </w:rPr>
        <w:t>ванное помещение или их части либо временная конструкция, не являющаяся капитальным строением (зданием, сооружением), изолированным помещением или их частями, оснащенные торговым и иным оборудованием для продажи т</w:t>
      </w:r>
      <w:r w:rsidRPr="00CB3DD9">
        <w:rPr>
          <w:rFonts w:cs="Times New Roman"/>
          <w:color w:val="2C3136"/>
          <w:sz w:val="28"/>
          <w:szCs w:val="28"/>
        </w:rPr>
        <w:t>о</w:t>
      </w:r>
      <w:r w:rsidRPr="00CB3DD9">
        <w:rPr>
          <w:rFonts w:cs="Times New Roman"/>
          <w:color w:val="2C3136"/>
          <w:sz w:val="28"/>
          <w:szCs w:val="28"/>
        </w:rPr>
        <w:t>варов, а также передвижной торговый объект и передвижные средства разно</w:t>
      </w:r>
      <w:r w:rsidRPr="00CB3DD9">
        <w:rPr>
          <w:rFonts w:cs="Times New Roman"/>
          <w:color w:val="2C3136"/>
          <w:sz w:val="28"/>
          <w:szCs w:val="28"/>
        </w:rPr>
        <w:t>с</w:t>
      </w:r>
      <w:r w:rsidRPr="00CB3DD9">
        <w:rPr>
          <w:rFonts w:cs="Times New Roman"/>
          <w:color w:val="2C3136"/>
          <w:sz w:val="28"/>
          <w:szCs w:val="28"/>
        </w:rPr>
        <w:t>ной торговли (подпункт 1.35).</w:t>
      </w:r>
    </w:p>
    <w:p w:rsidR="00D9712E" w:rsidRPr="00CB3DD9" w:rsidRDefault="00D9712E" w:rsidP="00CB3DD9">
      <w:p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r w:rsidRPr="00CB3DD9">
        <w:rPr>
          <w:rFonts w:cs="Times New Roman"/>
          <w:color w:val="2C3136"/>
          <w:sz w:val="28"/>
          <w:szCs w:val="28"/>
        </w:rPr>
        <w:t>Таким образом, </w:t>
      </w:r>
      <w:r w:rsidRPr="00CB3DD9">
        <w:rPr>
          <w:rFonts w:cs="Times New Roman"/>
          <w:b/>
          <w:bCs/>
          <w:color w:val="2C3136"/>
          <w:sz w:val="28"/>
          <w:szCs w:val="28"/>
        </w:rPr>
        <w:t>исходя из определений терминов:</w:t>
      </w:r>
    </w:p>
    <w:p w:rsidR="00D9712E" w:rsidRPr="00CB3DD9" w:rsidRDefault="00D9712E" w:rsidP="00CB3DD9">
      <w:p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proofErr w:type="gramStart"/>
      <w:r w:rsidRPr="00CB3DD9">
        <w:rPr>
          <w:rFonts w:cs="Times New Roman"/>
          <w:color w:val="2C3136"/>
          <w:sz w:val="28"/>
          <w:szCs w:val="28"/>
        </w:rPr>
        <w:t>1.1. «торговля» и «товары», изложенных в подпунктах 1.29 и 1.32 пункта 1 статьи 1 З</w:t>
      </w:r>
      <w:r w:rsidRPr="00CB3DD9">
        <w:rPr>
          <w:rFonts w:cs="Times New Roman"/>
          <w:color w:val="2C3136"/>
          <w:sz w:val="28"/>
          <w:szCs w:val="28"/>
        </w:rPr>
        <w:t>а</w:t>
      </w:r>
      <w:r w:rsidRPr="00CB3DD9">
        <w:rPr>
          <w:rFonts w:cs="Times New Roman"/>
          <w:color w:val="2C3136"/>
          <w:sz w:val="28"/>
          <w:szCs w:val="28"/>
        </w:rPr>
        <w:t>кона № 128-З, продукция общественного питания, изготовленная в объекте общественного пит</w:t>
      </w:r>
      <w:r w:rsidRPr="00CB3DD9">
        <w:rPr>
          <w:rFonts w:cs="Times New Roman"/>
          <w:color w:val="2C3136"/>
          <w:sz w:val="28"/>
          <w:szCs w:val="28"/>
        </w:rPr>
        <w:t>а</w:t>
      </w:r>
      <w:r w:rsidRPr="00CB3DD9">
        <w:rPr>
          <w:rFonts w:cs="Times New Roman"/>
          <w:color w:val="2C3136"/>
          <w:sz w:val="28"/>
          <w:szCs w:val="28"/>
        </w:rPr>
        <w:t>ния (например, в заготовочном цехе) и переданная на реализацию в торговый объект, становится товаром, а предпринимательская деятельность, связанная с продажей таких т</w:t>
      </w:r>
      <w:r w:rsidRPr="00CB3DD9">
        <w:rPr>
          <w:rFonts w:cs="Times New Roman"/>
          <w:color w:val="2C3136"/>
          <w:sz w:val="28"/>
          <w:szCs w:val="28"/>
        </w:rPr>
        <w:t>о</w:t>
      </w:r>
      <w:r w:rsidRPr="00CB3DD9">
        <w:rPr>
          <w:rFonts w:cs="Times New Roman"/>
          <w:color w:val="2C3136"/>
          <w:sz w:val="28"/>
          <w:szCs w:val="28"/>
        </w:rPr>
        <w:t>варов в торговом объекте, относится к виду деятельности «торговля».</w:t>
      </w:r>
      <w:proofErr w:type="gramEnd"/>
      <w:r w:rsidRPr="00CB3DD9">
        <w:rPr>
          <w:rFonts w:cs="Times New Roman"/>
          <w:color w:val="2C3136"/>
          <w:sz w:val="28"/>
          <w:szCs w:val="28"/>
        </w:rPr>
        <w:t xml:space="preserve"> Соответственно, в указанном случае нормы постановления № 713 будут распространяться на такие товары, реализ</w:t>
      </w:r>
      <w:r w:rsidRPr="00CB3DD9">
        <w:rPr>
          <w:rFonts w:cs="Times New Roman"/>
          <w:color w:val="2C3136"/>
          <w:sz w:val="28"/>
          <w:szCs w:val="28"/>
        </w:rPr>
        <w:t>у</w:t>
      </w:r>
      <w:r w:rsidRPr="00CB3DD9">
        <w:rPr>
          <w:rFonts w:cs="Times New Roman"/>
          <w:color w:val="2C3136"/>
          <w:sz w:val="28"/>
          <w:szCs w:val="28"/>
        </w:rPr>
        <w:t>емые в торговом объекте;</w:t>
      </w:r>
    </w:p>
    <w:p w:rsidR="00D9712E" w:rsidRPr="00CB3DD9" w:rsidRDefault="00D9712E" w:rsidP="00CB3DD9">
      <w:p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r w:rsidRPr="00CB3DD9">
        <w:rPr>
          <w:rFonts w:cs="Times New Roman"/>
          <w:color w:val="2C3136"/>
          <w:sz w:val="28"/>
          <w:szCs w:val="28"/>
        </w:rPr>
        <w:t>1.2. «общественное питание», «продукция общественного питания», изложенные в подпунктах 1.12 и 1.18 Закона № 128-З, продукция, изготовленная и реализуемая одним субъектом хозяйствования в рамках осуществления одного вида деятельности «общественное питание» в принадлежащих ему объектах общественного питания, является продукцией общ</w:t>
      </w:r>
      <w:r w:rsidRPr="00CB3DD9">
        <w:rPr>
          <w:rFonts w:cs="Times New Roman"/>
          <w:color w:val="2C3136"/>
          <w:sz w:val="28"/>
          <w:szCs w:val="28"/>
        </w:rPr>
        <w:t>е</w:t>
      </w:r>
      <w:r w:rsidRPr="00CB3DD9">
        <w:rPr>
          <w:rFonts w:cs="Times New Roman"/>
          <w:color w:val="2C3136"/>
          <w:sz w:val="28"/>
          <w:szCs w:val="28"/>
        </w:rPr>
        <w:t>ственного питания.</w:t>
      </w:r>
    </w:p>
    <w:p w:rsidR="00D9712E" w:rsidRPr="00CB3DD9" w:rsidRDefault="00D9712E" w:rsidP="00CB3DD9">
      <w:p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r w:rsidRPr="00CB3DD9">
        <w:rPr>
          <w:rFonts w:cs="Times New Roman"/>
          <w:color w:val="2C3136"/>
          <w:sz w:val="28"/>
          <w:szCs w:val="28"/>
        </w:rPr>
        <w:t>Ввиду изложенного, в случае изготовления субъектом хозяйствования проду</w:t>
      </w:r>
      <w:r w:rsidRPr="00CB3DD9">
        <w:rPr>
          <w:rFonts w:cs="Times New Roman"/>
          <w:color w:val="2C3136"/>
          <w:sz w:val="28"/>
          <w:szCs w:val="28"/>
        </w:rPr>
        <w:t>к</w:t>
      </w:r>
      <w:r w:rsidRPr="00CB3DD9">
        <w:rPr>
          <w:rFonts w:cs="Times New Roman"/>
          <w:color w:val="2C3136"/>
          <w:sz w:val="28"/>
          <w:szCs w:val="28"/>
        </w:rPr>
        <w:t xml:space="preserve">ции общественного питания в одном объекте общественного питания и </w:t>
      </w:r>
      <w:r w:rsidRPr="00CB3DD9">
        <w:rPr>
          <w:rFonts w:cs="Times New Roman"/>
          <w:color w:val="2C3136"/>
          <w:sz w:val="28"/>
          <w:szCs w:val="28"/>
        </w:rPr>
        <w:lastRenderedPageBreak/>
        <w:t>продажи т</w:t>
      </w:r>
      <w:r w:rsidRPr="00CB3DD9">
        <w:rPr>
          <w:rFonts w:cs="Times New Roman"/>
          <w:color w:val="2C3136"/>
          <w:sz w:val="28"/>
          <w:szCs w:val="28"/>
        </w:rPr>
        <w:t>а</w:t>
      </w:r>
      <w:r w:rsidRPr="00CB3DD9">
        <w:rPr>
          <w:rFonts w:cs="Times New Roman"/>
          <w:color w:val="2C3136"/>
          <w:sz w:val="28"/>
          <w:szCs w:val="28"/>
        </w:rPr>
        <w:t>кой продукции этим субъектом хозяйствования в иных принадлежащих ему объектах общественного пит</w:t>
      </w:r>
      <w:r w:rsidRPr="00CB3DD9">
        <w:rPr>
          <w:rFonts w:cs="Times New Roman"/>
          <w:color w:val="2C3136"/>
          <w:sz w:val="28"/>
          <w:szCs w:val="28"/>
        </w:rPr>
        <w:t>а</w:t>
      </w:r>
      <w:r w:rsidRPr="00CB3DD9">
        <w:rPr>
          <w:rFonts w:cs="Times New Roman"/>
          <w:color w:val="2C3136"/>
          <w:sz w:val="28"/>
          <w:szCs w:val="28"/>
        </w:rPr>
        <w:t>ния, нормы постановления № 713 не будут распространяться на такую продукцию;</w:t>
      </w:r>
    </w:p>
    <w:p w:rsidR="00D9712E" w:rsidRPr="00CB3DD9" w:rsidRDefault="00D9712E" w:rsidP="00CB3DD9">
      <w:p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r w:rsidRPr="00CB3DD9">
        <w:rPr>
          <w:rFonts w:cs="Times New Roman"/>
          <w:color w:val="2C3136"/>
          <w:sz w:val="28"/>
          <w:szCs w:val="28"/>
        </w:rPr>
        <w:t>1.3.  «общественное питание», «продукция общественного питания», «товары», изложенных в подпунктах 1.12, 1.18, 1.29 Закона № 128-З, предпринимательская де</w:t>
      </w:r>
      <w:r w:rsidRPr="00CB3DD9">
        <w:rPr>
          <w:rFonts w:cs="Times New Roman"/>
          <w:color w:val="2C3136"/>
          <w:sz w:val="28"/>
          <w:szCs w:val="28"/>
        </w:rPr>
        <w:t>я</w:t>
      </w:r>
      <w:r w:rsidRPr="00CB3DD9">
        <w:rPr>
          <w:rFonts w:cs="Times New Roman"/>
          <w:color w:val="2C3136"/>
          <w:sz w:val="28"/>
          <w:szCs w:val="28"/>
        </w:rPr>
        <w:t>тельность, связанная с продажей, в том числе юридическим лицам и индивидуальным предпринимат</w:t>
      </w:r>
      <w:r w:rsidRPr="00CB3DD9">
        <w:rPr>
          <w:rFonts w:cs="Times New Roman"/>
          <w:color w:val="2C3136"/>
          <w:sz w:val="28"/>
          <w:szCs w:val="28"/>
        </w:rPr>
        <w:t>е</w:t>
      </w:r>
      <w:r w:rsidRPr="00CB3DD9">
        <w:rPr>
          <w:rFonts w:cs="Times New Roman"/>
          <w:color w:val="2C3136"/>
          <w:sz w:val="28"/>
          <w:szCs w:val="28"/>
        </w:rPr>
        <w:t>лям, субъектом общественного питания из объектов общественного питания продукции общественного питания и (или) товаров, относится к виду деятельности «общественное пит</w:t>
      </w:r>
      <w:r w:rsidRPr="00CB3DD9">
        <w:rPr>
          <w:rFonts w:cs="Times New Roman"/>
          <w:color w:val="2C3136"/>
          <w:sz w:val="28"/>
          <w:szCs w:val="28"/>
        </w:rPr>
        <w:t>а</w:t>
      </w:r>
      <w:r w:rsidRPr="00CB3DD9">
        <w:rPr>
          <w:rFonts w:cs="Times New Roman"/>
          <w:color w:val="2C3136"/>
          <w:sz w:val="28"/>
          <w:szCs w:val="28"/>
        </w:rPr>
        <w:t>ние».</w:t>
      </w:r>
    </w:p>
    <w:p w:rsidR="00D9712E" w:rsidRPr="00CB3DD9" w:rsidRDefault="00D9712E" w:rsidP="00CB3DD9">
      <w:p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r w:rsidRPr="00CB3DD9">
        <w:rPr>
          <w:rFonts w:cs="Times New Roman"/>
          <w:color w:val="2C3136"/>
          <w:sz w:val="28"/>
          <w:szCs w:val="28"/>
        </w:rPr>
        <w:t>С учетом изложенного, для субъекта хозяйствования изготовленная и реализуемая им пр</w:t>
      </w:r>
      <w:r w:rsidRPr="00CB3DD9">
        <w:rPr>
          <w:rFonts w:cs="Times New Roman"/>
          <w:color w:val="2C3136"/>
          <w:sz w:val="28"/>
          <w:szCs w:val="28"/>
        </w:rPr>
        <w:t>о</w:t>
      </w:r>
      <w:r w:rsidRPr="00CB3DD9">
        <w:rPr>
          <w:rFonts w:cs="Times New Roman"/>
          <w:color w:val="2C3136"/>
          <w:sz w:val="28"/>
          <w:szCs w:val="28"/>
        </w:rPr>
        <w:t>дукция в рамках деятельности «</w:t>
      </w:r>
      <w:proofErr w:type="gramStart"/>
      <w:r w:rsidRPr="00CB3DD9">
        <w:rPr>
          <w:rFonts w:cs="Times New Roman"/>
          <w:color w:val="2C3136"/>
          <w:sz w:val="28"/>
          <w:szCs w:val="28"/>
        </w:rPr>
        <w:t>общественное</w:t>
      </w:r>
      <w:proofErr w:type="gramEnd"/>
      <w:r w:rsidRPr="00CB3DD9">
        <w:rPr>
          <w:rFonts w:cs="Times New Roman"/>
          <w:color w:val="2C3136"/>
          <w:sz w:val="28"/>
          <w:szCs w:val="28"/>
        </w:rPr>
        <w:t xml:space="preserve"> питания» иным субъектам хозяйствования является продукцией общественного питания, в свою очередь, для субъекта хозяйствования, приобретшего такую продукцию, она становится товаром.</w:t>
      </w:r>
    </w:p>
    <w:p w:rsidR="00D9712E" w:rsidRPr="00CB3DD9" w:rsidRDefault="00D9712E" w:rsidP="00CB3DD9">
      <w:p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r w:rsidRPr="00CB3DD9">
        <w:rPr>
          <w:rFonts w:cs="Times New Roman"/>
          <w:color w:val="2C3136"/>
          <w:sz w:val="28"/>
          <w:szCs w:val="28"/>
        </w:rPr>
        <w:t>Соответственно, для субъекта хозяйствования, который приобрел указанную продукцию для ее последующей реализации в качестве товара, при формировании цен действуют но</w:t>
      </w:r>
      <w:r w:rsidRPr="00CB3DD9">
        <w:rPr>
          <w:rFonts w:cs="Times New Roman"/>
          <w:color w:val="2C3136"/>
          <w:sz w:val="28"/>
          <w:szCs w:val="28"/>
        </w:rPr>
        <w:t>р</w:t>
      </w:r>
      <w:r w:rsidRPr="00CB3DD9">
        <w:rPr>
          <w:rFonts w:cs="Times New Roman"/>
          <w:color w:val="2C3136"/>
          <w:sz w:val="28"/>
          <w:szCs w:val="28"/>
        </w:rPr>
        <w:t>мы постановления № 713.</w:t>
      </w:r>
    </w:p>
    <w:p w:rsidR="00D9712E" w:rsidRPr="00CB3DD9" w:rsidRDefault="00D9712E" w:rsidP="00CB3DD9">
      <w:p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r w:rsidRPr="00CB3DD9">
        <w:rPr>
          <w:rFonts w:cs="Times New Roman"/>
          <w:b/>
          <w:bCs/>
          <w:color w:val="2C3136"/>
          <w:sz w:val="28"/>
          <w:szCs w:val="28"/>
        </w:rPr>
        <w:t>7. Относится ли к продукции общественного питания приобретенная у ин</w:t>
      </w:r>
      <w:r w:rsidRPr="00CB3DD9">
        <w:rPr>
          <w:rFonts w:cs="Times New Roman"/>
          <w:b/>
          <w:bCs/>
          <w:color w:val="2C3136"/>
          <w:sz w:val="28"/>
          <w:szCs w:val="28"/>
        </w:rPr>
        <w:t>о</w:t>
      </w:r>
      <w:r w:rsidRPr="00CB3DD9">
        <w:rPr>
          <w:rFonts w:cs="Times New Roman"/>
          <w:b/>
          <w:bCs/>
          <w:color w:val="2C3136"/>
          <w:sz w:val="28"/>
          <w:szCs w:val="28"/>
        </w:rPr>
        <w:t>го субъекта хозяйствования продукция, доведенная до готовности и реализуемая субъектом общественного питания в принадлежащем ему объекте общественн</w:t>
      </w:r>
      <w:r w:rsidRPr="00CB3DD9">
        <w:rPr>
          <w:rFonts w:cs="Times New Roman"/>
          <w:b/>
          <w:bCs/>
          <w:color w:val="2C3136"/>
          <w:sz w:val="28"/>
          <w:szCs w:val="28"/>
        </w:rPr>
        <w:t>о</w:t>
      </w:r>
      <w:r w:rsidRPr="00CB3DD9">
        <w:rPr>
          <w:rFonts w:cs="Times New Roman"/>
          <w:b/>
          <w:bCs/>
          <w:color w:val="2C3136"/>
          <w:sz w:val="28"/>
          <w:szCs w:val="28"/>
        </w:rPr>
        <w:t>го питания.</w:t>
      </w:r>
    </w:p>
    <w:p w:rsidR="00D9712E" w:rsidRPr="00CB3DD9" w:rsidRDefault="00D9712E" w:rsidP="00CB3DD9">
      <w:p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r w:rsidRPr="00CB3DD9">
        <w:rPr>
          <w:rFonts w:cs="Times New Roman"/>
          <w:color w:val="2C3136"/>
          <w:sz w:val="28"/>
          <w:szCs w:val="28"/>
        </w:rPr>
        <w:t>В соответствии с подпунктом 1.18 пункта 1 статьи 1 Закона № 128-З продукция общественного питания – кулинарная продукция, хлебобулочные, кондитерские и</w:t>
      </w:r>
      <w:r w:rsidRPr="00CB3DD9">
        <w:rPr>
          <w:rFonts w:cs="Times New Roman"/>
          <w:color w:val="2C3136"/>
          <w:sz w:val="28"/>
          <w:szCs w:val="28"/>
        </w:rPr>
        <w:t>з</w:t>
      </w:r>
      <w:r w:rsidRPr="00CB3DD9">
        <w:rPr>
          <w:rFonts w:cs="Times New Roman"/>
          <w:color w:val="2C3136"/>
          <w:sz w:val="28"/>
          <w:szCs w:val="28"/>
        </w:rPr>
        <w:t>делия и напитки, производимые при осуществлении общественного питания.</w:t>
      </w:r>
    </w:p>
    <w:p w:rsidR="00D9712E" w:rsidRPr="00CB3DD9" w:rsidRDefault="00D9712E" w:rsidP="00CB3DD9">
      <w:p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proofErr w:type="gramStart"/>
      <w:r w:rsidRPr="00CB3DD9">
        <w:rPr>
          <w:rFonts w:cs="Times New Roman"/>
          <w:color w:val="2C3136"/>
          <w:sz w:val="28"/>
          <w:szCs w:val="28"/>
        </w:rPr>
        <w:t>Следовательно</w:t>
      </w:r>
      <w:proofErr w:type="gramEnd"/>
      <w:r w:rsidRPr="00CB3DD9">
        <w:rPr>
          <w:rFonts w:cs="Times New Roman"/>
          <w:color w:val="2C3136"/>
          <w:sz w:val="28"/>
          <w:szCs w:val="28"/>
        </w:rPr>
        <w:t xml:space="preserve"> к такой продукции относится продукция собственного произво</w:t>
      </w:r>
      <w:r w:rsidRPr="00CB3DD9">
        <w:rPr>
          <w:rFonts w:cs="Times New Roman"/>
          <w:color w:val="2C3136"/>
          <w:sz w:val="28"/>
          <w:szCs w:val="28"/>
        </w:rPr>
        <w:t>д</w:t>
      </w:r>
      <w:r w:rsidRPr="00CB3DD9">
        <w:rPr>
          <w:rFonts w:cs="Times New Roman"/>
          <w:color w:val="2C3136"/>
          <w:sz w:val="28"/>
          <w:szCs w:val="28"/>
        </w:rPr>
        <w:t>ства, непосредственно изготовленная (произведенная, переработанная) с использованием прод</w:t>
      </w:r>
      <w:r w:rsidRPr="00CB3DD9">
        <w:rPr>
          <w:rFonts w:cs="Times New Roman"/>
          <w:color w:val="2C3136"/>
          <w:sz w:val="28"/>
          <w:szCs w:val="28"/>
        </w:rPr>
        <w:t>о</w:t>
      </w:r>
      <w:r w:rsidRPr="00CB3DD9">
        <w:rPr>
          <w:rFonts w:cs="Times New Roman"/>
          <w:color w:val="2C3136"/>
          <w:sz w:val="28"/>
          <w:szCs w:val="28"/>
        </w:rPr>
        <w:t>вольственного сырья, полуфабрикатов и (или) доведенная до кулинарной готовности суб</w:t>
      </w:r>
      <w:r w:rsidRPr="00CB3DD9">
        <w:rPr>
          <w:rFonts w:cs="Times New Roman"/>
          <w:color w:val="2C3136"/>
          <w:sz w:val="28"/>
          <w:szCs w:val="28"/>
        </w:rPr>
        <w:t>ъ</w:t>
      </w:r>
      <w:r w:rsidRPr="00CB3DD9">
        <w:rPr>
          <w:rFonts w:cs="Times New Roman"/>
          <w:color w:val="2C3136"/>
          <w:sz w:val="28"/>
          <w:szCs w:val="28"/>
        </w:rPr>
        <w:t>ектом общественного питания в соответствии с технологическими документами, разраб</w:t>
      </w:r>
      <w:r w:rsidRPr="00CB3DD9">
        <w:rPr>
          <w:rFonts w:cs="Times New Roman"/>
          <w:color w:val="2C3136"/>
          <w:sz w:val="28"/>
          <w:szCs w:val="28"/>
        </w:rPr>
        <w:t>о</w:t>
      </w:r>
      <w:r w:rsidRPr="00CB3DD9">
        <w:rPr>
          <w:rFonts w:cs="Times New Roman"/>
          <w:color w:val="2C3136"/>
          <w:sz w:val="28"/>
          <w:szCs w:val="28"/>
        </w:rPr>
        <w:t>танными таким субъектом на указанную продукцию.</w:t>
      </w:r>
    </w:p>
    <w:p w:rsidR="00D9712E" w:rsidRPr="00CB3DD9" w:rsidRDefault="00CB3DD9" w:rsidP="00CB3DD9">
      <w:pPr>
        <w:shd w:val="clear" w:color="auto" w:fill="FFFFFF"/>
        <w:ind w:firstLine="567"/>
        <w:jc w:val="both"/>
        <w:rPr>
          <w:rFonts w:ascii="Arial" w:hAnsi="Arial"/>
          <w:color w:val="000014"/>
          <w:sz w:val="28"/>
          <w:szCs w:val="28"/>
        </w:rPr>
      </w:pPr>
      <w:r w:rsidRPr="00CB3DD9">
        <w:rPr>
          <w:rFonts w:ascii="Arial" w:hAnsi="Arial"/>
          <w:color w:val="000014"/>
          <w:sz w:val="28"/>
          <w:szCs w:val="28"/>
        </w:rPr>
        <w:pict>
          <v:rect id="_x0000_i1025" style="width:0;height:.75pt" o:hralign="center" o:hrstd="t" o:hr="t" fillcolor="#a0a0a0" stroked="f"/>
        </w:pict>
      </w:r>
    </w:p>
    <w:p w:rsidR="00D9712E" w:rsidRPr="00CB3DD9" w:rsidRDefault="00D9712E" w:rsidP="00CB3DD9">
      <w:p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r w:rsidRPr="00CB3DD9">
        <w:rPr>
          <w:rFonts w:cs="Times New Roman"/>
          <w:b/>
          <w:bCs/>
          <w:i/>
          <w:iCs/>
          <w:color w:val="2C3136"/>
          <w:sz w:val="28"/>
          <w:szCs w:val="28"/>
        </w:rPr>
        <w:t>Справочно.</w:t>
      </w:r>
    </w:p>
    <w:p w:rsidR="00D9712E" w:rsidRPr="00CB3DD9" w:rsidRDefault="00D9712E" w:rsidP="00CB3DD9">
      <w:p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r w:rsidRPr="00CB3DD9">
        <w:rPr>
          <w:rFonts w:cs="Times New Roman"/>
          <w:i/>
          <w:iCs/>
          <w:color w:val="2C3136"/>
          <w:sz w:val="28"/>
          <w:szCs w:val="28"/>
        </w:rPr>
        <w:t>Например, котлеты, изготовленные в объекте общественного питания из имеющег</w:t>
      </w:r>
      <w:r w:rsidRPr="00CB3DD9">
        <w:rPr>
          <w:rFonts w:cs="Times New Roman"/>
          <w:i/>
          <w:iCs/>
          <w:color w:val="2C3136"/>
          <w:sz w:val="28"/>
          <w:szCs w:val="28"/>
        </w:rPr>
        <w:t>о</w:t>
      </w:r>
      <w:r w:rsidRPr="00CB3DD9">
        <w:rPr>
          <w:rFonts w:cs="Times New Roman"/>
          <w:i/>
          <w:iCs/>
          <w:color w:val="2C3136"/>
          <w:sz w:val="28"/>
          <w:szCs w:val="28"/>
        </w:rPr>
        <w:t>ся продовольственного сырья, в том числе из полуфабрикатов, и доведенные до кулинарной готовности относятся к такой продукции.</w:t>
      </w:r>
    </w:p>
    <w:p w:rsidR="00D9712E" w:rsidRPr="00CB3DD9" w:rsidRDefault="00D9712E" w:rsidP="00CB3DD9">
      <w:p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r w:rsidRPr="00CB3DD9">
        <w:rPr>
          <w:rFonts w:cs="Times New Roman"/>
          <w:i/>
          <w:iCs/>
          <w:color w:val="2C3136"/>
          <w:sz w:val="28"/>
          <w:szCs w:val="28"/>
        </w:rPr>
        <w:t>В свою очередь, доведенное до готовности, например, мучное кондитерское и</w:t>
      </w:r>
      <w:r w:rsidRPr="00CB3DD9">
        <w:rPr>
          <w:rFonts w:cs="Times New Roman"/>
          <w:i/>
          <w:iCs/>
          <w:color w:val="2C3136"/>
          <w:sz w:val="28"/>
          <w:szCs w:val="28"/>
        </w:rPr>
        <w:t>з</w:t>
      </w:r>
      <w:r w:rsidRPr="00CB3DD9">
        <w:rPr>
          <w:rFonts w:cs="Times New Roman"/>
          <w:i/>
          <w:iCs/>
          <w:color w:val="2C3136"/>
          <w:sz w:val="28"/>
          <w:szCs w:val="28"/>
        </w:rPr>
        <w:t>делие, требующее только разогрева или размораживания, приобретенное у иного субъекта хозя</w:t>
      </w:r>
      <w:r w:rsidRPr="00CB3DD9">
        <w:rPr>
          <w:rFonts w:cs="Times New Roman"/>
          <w:i/>
          <w:iCs/>
          <w:color w:val="2C3136"/>
          <w:sz w:val="28"/>
          <w:szCs w:val="28"/>
        </w:rPr>
        <w:t>й</w:t>
      </w:r>
      <w:r w:rsidRPr="00CB3DD9">
        <w:rPr>
          <w:rFonts w:cs="Times New Roman"/>
          <w:i/>
          <w:iCs/>
          <w:color w:val="2C3136"/>
          <w:sz w:val="28"/>
          <w:szCs w:val="28"/>
        </w:rPr>
        <w:t xml:space="preserve">ствования, которое не подвергалось иной дополнительной обработке в соответствии с разработанными субъектом общественного питания </w:t>
      </w:r>
      <w:r w:rsidRPr="00CB3DD9">
        <w:rPr>
          <w:rFonts w:cs="Times New Roman"/>
          <w:i/>
          <w:iCs/>
          <w:color w:val="2C3136"/>
          <w:sz w:val="28"/>
          <w:szCs w:val="28"/>
        </w:rPr>
        <w:lastRenderedPageBreak/>
        <w:t>технолог</w:t>
      </w:r>
      <w:r w:rsidRPr="00CB3DD9">
        <w:rPr>
          <w:rFonts w:cs="Times New Roman"/>
          <w:i/>
          <w:iCs/>
          <w:color w:val="2C3136"/>
          <w:sz w:val="28"/>
          <w:szCs w:val="28"/>
        </w:rPr>
        <w:t>и</w:t>
      </w:r>
      <w:r w:rsidRPr="00CB3DD9">
        <w:rPr>
          <w:rFonts w:cs="Times New Roman"/>
          <w:i/>
          <w:iCs/>
          <w:color w:val="2C3136"/>
          <w:sz w:val="28"/>
          <w:szCs w:val="28"/>
        </w:rPr>
        <w:t>ческими документами и не использовалось в качестве продовольственного сырья, б</w:t>
      </w:r>
      <w:r w:rsidRPr="00CB3DD9">
        <w:rPr>
          <w:rFonts w:cs="Times New Roman"/>
          <w:i/>
          <w:iCs/>
          <w:color w:val="2C3136"/>
          <w:sz w:val="28"/>
          <w:szCs w:val="28"/>
        </w:rPr>
        <w:t>у</w:t>
      </w:r>
      <w:r w:rsidRPr="00CB3DD9">
        <w:rPr>
          <w:rFonts w:cs="Times New Roman"/>
          <w:i/>
          <w:iCs/>
          <w:color w:val="2C3136"/>
          <w:sz w:val="28"/>
          <w:szCs w:val="28"/>
        </w:rPr>
        <w:t xml:space="preserve">дет </w:t>
      </w:r>
      <w:proofErr w:type="gramStart"/>
      <w:r w:rsidRPr="00CB3DD9">
        <w:rPr>
          <w:rFonts w:cs="Times New Roman"/>
          <w:i/>
          <w:iCs/>
          <w:color w:val="2C3136"/>
          <w:sz w:val="28"/>
          <w:szCs w:val="28"/>
        </w:rPr>
        <w:t>относится</w:t>
      </w:r>
      <w:proofErr w:type="gramEnd"/>
      <w:r w:rsidRPr="00CB3DD9">
        <w:rPr>
          <w:rFonts w:cs="Times New Roman"/>
          <w:i/>
          <w:iCs/>
          <w:color w:val="2C3136"/>
          <w:sz w:val="28"/>
          <w:szCs w:val="28"/>
        </w:rPr>
        <w:t xml:space="preserve"> к товарам.</w:t>
      </w:r>
    </w:p>
    <w:p w:rsidR="00D9712E" w:rsidRPr="00CB3DD9" w:rsidRDefault="00CB3DD9" w:rsidP="00CB3DD9">
      <w:pPr>
        <w:shd w:val="clear" w:color="auto" w:fill="FFFFFF"/>
        <w:ind w:firstLine="567"/>
        <w:jc w:val="both"/>
        <w:rPr>
          <w:rFonts w:ascii="Arial" w:hAnsi="Arial"/>
          <w:color w:val="000014"/>
          <w:sz w:val="28"/>
          <w:szCs w:val="28"/>
        </w:rPr>
      </w:pPr>
      <w:r w:rsidRPr="00CB3DD9">
        <w:rPr>
          <w:rFonts w:ascii="Arial" w:hAnsi="Arial"/>
          <w:color w:val="000014"/>
          <w:sz w:val="28"/>
          <w:szCs w:val="28"/>
        </w:rPr>
        <w:pict>
          <v:rect id="_x0000_i1026" style="width:0;height:.75pt" o:hralign="center" o:hrstd="t" o:hr="t" fillcolor="#a0a0a0" stroked="f"/>
        </w:pict>
      </w:r>
    </w:p>
    <w:p w:rsidR="00D9712E" w:rsidRPr="00CB3DD9" w:rsidRDefault="00D9712E" w:rsidP="00CB3DD9">
      <w:p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r w:rsidRPr="00CB3DD9">
        <w:rPr>
          <w:rFonts w:cs="Times New Roman"/>
          <w:color w:val="2C3136"/>
          <w:sz w:val="28"/>
          <w:szCs w:val="28"/>
        </w:rPr>
        <w:t>8. В рамках государственных закупок.</w:t>
      </w:r>
    </w:p>
    <w:p w:rsidR="00D9712E" w:rsidRPr="00CB3DD9" w:rsidRDefault="00D9712E" w:rsidP="00CB3DD9">
      <w:p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r w:rsidRPr="00CB3DD9">
        <w:rPr>
          <w:rFonts w:cs="Times New Roman"/>
          <w:color w:val="2C3136"/>
          <w:sz w:val="28"/>
          <w:szCs w:val="28"/>
        </w:rPr>
        <w:t>Постановление № 713 не содержит исключений в части реализации товаров в рамках государственных закупок, что свидетельствует об обязательности соблюдения его требов</w:t>
      </w:r>
      <w:r w:rsidRPr="00CB3DD9">
        <w:rPr>
          <w:rFonts w:cs="Times New Roman"/>
          <w:color w:val="2C3136"/>
          <w:sz w:val="28"/>
          <w:szCs w:val="28"/>
        </w:rPr>
        <w:t>а</w:t>
      </w:r>
      <w:r w:rsidRPr="00CB3DD9">
        <w:rPr>
          <w:rFonts w:cs="Times New Roman"/>
          <w:color w:val="2C3136"/>
          <w:sz w:val="28"/>
          <w:szCs w:val="28"/>
        </w:rPr>
        <w:t>ний и в рамках соответствующих отношений.</w:t>
      </w:r>
    </w:p>
    <w:p w:rsidR="00D9712E" w:rsidRPr="00CB3DD9" w:rsidRDefault="00D9712E" w:rsidP="00CB3DD9">
      <w:p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r w:rsidRPr="00CB3DD9">
        <w:rPr>
          <w:rFonts w:cs="Times New Roman"/>
          <w:color w:val="2C3136"/>
          <w:sz w:val="28"/>
          <w:szCs w:val="28"/>
        </w:rPr>
        <w:t>При этом обязанность соблюдения требований постановления № 713 возложена на лицо, р</w:t>
      </w:r>
      <w:r w:rsidRPr="00CB3DD9">
        <w:rPr>
          <w:rFonts w:cs="Times New Roman"/>
          <w:color w:val="2C3136"/>
          <w:sz w:val="28"/>
          <w:szCs w:val="28"/>
        </w:rPr>
        <w:t>е</w:t>
      </w:r>
      <w:r w:rsidRPr="00CB3DD9">
        <w:rPr>
          <w:rFonts w:cs="Times New Roman"/>
          <w:color w:val="2C3136"/>
          <w:sz w:val="28"/>
          <w:szCs w:val="28"/>
        </w:rPr>
        <w:t>ализующее товары, то есть на поставщика, а не заказчика.</w:t>
      </w:r>
    </w:p>
    <w:p w:rsidR="00D9712E" w:rsidRPr="00CB3DD9" w:rsidRDefault="00D9712E" w:rsidP="00CB3DD9">
      <w:p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r w:rsidRPr="00CB3DD9">
        <w:rPr>
          <w:rFonts w:cs="Times New Roman"/>
          <w:color w:val="2C3136"/>
          <w:sz w:val="28"/>
          <w:szCs w:val="28"/>
        </w:rPr>
        <w:t>Одновременно в отношении договоров государственных закупок, заключенных до вступления в силу постановления № 713 (до 19 октября 2022 г.), необходимо уч</w:t>
      </w:r>
      <w:r w:rsidRPr="00CB3DD9">
        <w:rPr>
          <w:rFonts w:cs="Times New Roman"/>
          <w:color w:val="2C3136"/>
          <w:sz w:val="28"/>
          <w:szCs w:val="28"/>
        </w:rPr>
        <w:t>и</w:t>
      </w:r>
      <w:r w:rsidRPr="00CB3DD9">
        <w:rPr>
          <w:rFonts w:cs="Times New Roman"/>
          <w:color w:val="2C3136"/>
          <w:sz w:val="28"/>
          <w:szCs w:val="28"/>
        </w:rPr>
        <w:t>тывать следующее.</w:t>
      </w:r>
    </w:p>
    <w:p w:rsidR="00D9712E" w:rsidRPr="00CB3DD9" w:rsidRDefault="00D9712E" w:rsidP="00CB3DD9">
      <w:p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r w:rsidRPr="00CB3DD9">
        <w:rPr>
          <w:rFonts w:cs="Times New Roman"/>
          <w:color w:val="2C3136"/>
          <w:sz w:val="28"/>
          <w:szCs w:val="28"/>
        </w:rPr>
        <w:t>Поставки, осуществленные во исполнение договоров государственных закупок до 19 октября 2022 г., подлежат оплате по цене, сформированной без учета требований постано</w:t>
      </w:r>
      <w:r w:rsidRPr="00CB3DD9">
        <w:rPr>
          <w:rFonts w:cs="Times New Roman"/>
          <w:color w:val="2C3136"/>
          <w:sz w:val="28"/>
          <w:szCs w:val="28"/>
        </w:rPr>
        <w:t>в</w:t>
      </w:r>
      <w:r w:rsidRPr="00CB3DD9">
        <w:rPr>
          <w:rFonts w:cs="Times New Roman"/>
          <w:color w:val="2C3136"/>
          <w:sz w:val="28"/>
          <w:szCs w:val="28"/>
        </w:rPr>
        <w:t>ления № 713.</w:t>
      </w:r>
    </w:p>
    <w:p w:rsidR="00D9712E" w:rsidRPr="00CB3DD9" w:rsidRDefault="00D9712E" w:rsidP="00CB3DD9">
      <w:p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r w:rsidRPr="00CB3DD9">
        <w:rPr>
          <w:rFonts w:cs="Times New Roman"/>
          <w:color w:val="2C3136"/>
          <w:sz w:val="28"/>
          <w:szCs w:val="28"/>
        </w:rPr>
        <w:t>С 19 октября 2022 г. реализация товаров должна осуществляться в пределах огранич</w:t>
      </w:r>
      <w:r w:rsidRPr="00CB3DD9">
        <w:rPr>
          <w:rFonts w:cs="Times New Roman"/>
          <w:color w:val="2C3136"/>
          <w:sz w:val="28"/>
          <w:szCs w:val="28"/>
        </w:rPr>
        <w:t>е</w:t>
      </w:r>
      <w:r w:rsidRPr="00CB3DD9">
        <w:rPr>
          <w:rFonts w:cs="Times New Roman"/>
          <w:color w:val="2C3136"/>
          <w:sz w:val="28"/>
          <w:szCs w:val="28"/>
        </w:rPr>
        <w:t>ний, установленных постановлением № 713. В случае</w:t>
      </w:r>
      <w:proofErr w:type="gramStart"/>
      <w:r w:rsidRPr="00CB3DD9">
        <w:rPr>
          <w:rFonts w:cs="Times New Roman"/>
          <w:color w:val="2C3136"/>
          <w:sz w:val="28"/>
          <w:szCs w:val="28"/>
        </w:rPr>
        <w:t>,</w:t>
      </w:r>
      <w:proofErr w:type="gramEnd"/>
      <w:r w:rsidRPr="00CB3DD9">
        <w:rPr>
          <w:rFonts w:cs="Times New Roman"/>
          <w:color w:val="2C3136"/>
          <w:sz w:val="28"/>
          <w:szCs w:val="28"/>
        </w:rPr>
        <w:t xml:space="preserve"> если цена товара по договору гос</w:t>
      </w:r>
      <w:r w:rsidRPr="00CB3DD9">
        <w:rPr>
          <w:rFonts w:cs="Times New Roman"/>
          <w:color w:val="2C3136"/>
          <w:sz w:val="28"/>
          <w:szCs w:val="28"/>
        </w:rPr>
        <w:t>у</w:t>
      </w:r>
      <w:r w:rsidRPr="00CB3DD9">
        <w:rPr>
          <w:rFonts w:cs="Times New Roman"/>
          <w:color w:val="2C3136"/>
          <w:sz w:val="28"/>
          <w:szCs w:val="28"/>
        </w:rPr>
        <w:t>дарственной закупки превышает допустимые ограничения, то договоры государственных закупок в этой части подлежат приведению в соответствие с нормами данного постановл</w:t>
      </w:r>
      <w:r w:rsidRPr="00CB3DD9">
        <w:rPr>
          <w:rFonts w:cs="Times New Roman"/>
          <w:color w:val="2C3136"/>
          <w:sz w:val="28"/>
          <w:szCs w:val="28"/>
        </w:rPr>
        <w:t>е</w:t>
      </w:r>
      <w:r w:rsidRPr="00CB3DD9">
        <w:rPr>
          <w:rFonts w:cs="Times New Roman"/>
          <w:color w:val="2C3136"/>
          <w:sz w:val="28"/>
          <w:szCs w:val="28"/>
        </w:rPr>
        <w:t>ния посредством оформления дополнительного соглашения к ним.</w:t>
      </w:r>
    </w:p>
    <w:p w:rsidR="00D9712E" w:rsidRPr="00CB3DD9" w:rsidRDefault="00CB3DD9" w:rsidP="00CB3DD9">
      <w:pPr>
        <w:shd w:val="clear" w:color="auto" w:fill="FFFFFF"/>
        <w:ind w:firstLine="567"/>
        <w:jc w:val="both"/>
        <w:rPr>
          <w:rFonts w:ascii="Arial" w:hAnsi="Arial"/>
          <w:color w:val="000014"/>
          <w:sz w:val="28"/>
          <w:szCs w:val="28"/>
        </w:rPr>
      </w:pPr>
      <w:r w:rsidRPr="00CB3DD9">
        <w:rPr>
          <w:rFonts w:ascii="Arial" w:hAnsi="Arial"/>
          <w:color w:val="000014"/>
          <w:sz w:val="28"/>
          <w:szCs w:val="28"/>
        </w:rPr>
        <w:pict>
          <v:rect id="_x0000_i1027" style="width:0;height:.75pt" o:hralign="center" o:hrstd="t" o:hr="t" fillcolor="#a0a0a0" stroked="f"/>
        </w:pict>
      </w:r>
    </w:p>
    <w:p w:rsidR="00D9712E" w:rsidRPr="00CB3DD9" w:rsidRDefault="00D9712E" w:rsidP="00CB3DD9">
      <w:p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r w:rsidRPr="00CB3DD9">
        <w:rPr>
          <w:rFonts w:cs="Times New Roman"/>
          <w:b/>
          <w:bCs/>
          <w:i/>
          <w:iCs/>
          <w:color w:val="2C3136"/>
          <w:sz w:val="28"/>
          <w:szCs w:val="28"/>
        </w:rPr>
        <w:t>Справочно:</w:t>
      </w:r>
    </w:p>
    <w:p w:rsidR="00D9712E" w:rsidRPr="00CB3DD9" w:rsidRDefault="00D9712E" w:rsidP="00CB3DD9">
      <w:p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r w:rsidRPr="00CB3DD9">
        <w:rPr>
          <w:rFonts w:cs="Times New Roman"/>
          <w:i/>
          <w:iCs/>
          <w:color w:val="2C3136"/>
          <w:sz w:val="28"/>
          <w:szCs w:val="28"/>
        </w:rPr>
        <w:t>Любые изменения условий договора государственной закупки возможны только по согл</w:t>
      </w:r>
      <w:r w:rsidRPr="00CB3DD9">
        <w:rPr>
          <w:rFonts w:cs="Times New Roman"/>
          <w:i/>
          <w:iCs/>
          <w:color w:val="2C3136"/>
          <w:sz w:val="28"/>
          <w:szCs w:val="28"/>
        </w:rPr>
        <w:t>а</w:t>
      </w:r>
      <w:r w:rsidRPr="00CB3DD9">
        <w:rPr>
          <w:rFonts w:cs="Times New Roman"/>
          <w:i/>
          <w:iCs/>
          <w:color w:val="2C3136"/>
          <w:sz w:val="28"/>
          <w:szCs w:val="28"/>
        </w:rPr>
        <w:t xml:space="preserve">шению сторон либо в судебном порядке. В случае </w:t>
      </w:r>
      <w:proofErr w:type="spellStart"/>
      <w:r w:rsidRPr="00CB3DD9">
        <w:rPr>
          <w:rFonts w:cs="Times New Roman"/>
          <w:i/>
          <w:iCs/>
          <w:color w:val="2C3136"/>
          <w:sz w:val="28"/>
          <w:szCs w:val="28"/>
        </w:rPr>
        <w:t>недостижения</w:t>
      </w:r>
      <w:proofErr w:type="spellEnd"/>
      <w:r w:rsidRPr="00CB3DD9">
        <w:rPr>
          <w:rFonts w:cs="Times New Roman"/>
          <w:i/>
          <w:iCs/>
          <w:color w:val="2C3136"/>
          <w:sz w:val="28"/>
          <w:szCs w:val="28"/>
        </w:rPr>
        <w:t xml:space="preserve"> согласия об изменении условий договора государственной закупки </w:t>
      </w:r>
      <w:proofErr w:type="gramStart"/>
      <w:r w:rsidRPr="00CB3DD9">
        <w:rPr>
          <w:rFonts w:cs="Times New Roman"/>
          <w:i/>
          <w:iCs/>
          <w:color w:val="2C3136"/>
          <w:sz w:val="28"/>
          <w:szCs w:val="28"/>
        </w:rPr>
        <w:t>он</w:t>
      </w:r>
      <w:proofErr w:type="gramEnd"/>
      <w:r w:rsidRPr="00CB3DD9">
        <w:rPr>
          <w:rFonts w:cs="Times New Roman"/>
          <w:i/>
          <w:iCs/>
          <w:color w:val="2C3136"/>
          <w:sz w:val="28"/>
          <w:szCs w:val="28"/>
        </w:rPr>
        <w:t xml:space="preserve"> может быть расторгнут по соглашению сторон. Если же одна из сторон не соглашается на изменение условий договора госуда</w:t>
      </w:r>
      <w:r w:rsidRPr="00CB3DD9">
        <w:rPr>
          <w:rFonts w:cs="Times New Roman"/>
          <w:i/>
          <w:iCs/>
          <w:color w:val="2C3136"/>
          <w:sz w:val="28"/>
          <w:szCs w:val="28"/>
        </w:rPr>
        <w:t>р</w:t>
      </w:r>
      <w:r w:rsidRPr="00CB3DD9">
        <w:rPr>
          <w:rFonts w:cs="Times New Roman"/>
          <w:i/>
          <w:iCs/>
          <w:color w:val="2C3136"/>
          <w:sz w:val="28"/>
          <w:szCs w:val="28"/>
        </w:rPr>
        <w:t>ственной закупки или его расторжение по соглашению сторон, вторая сторона вправе обратиться в суд с требованием об изменении или расто</w:t>
      </w:r>
      <w:r w:rsidRPr="00CB3DD9">
        <w:rPr>
          <w:rFonts w:cs="Times New Roman"/>
          <w:i/>
          <w:iCs/>
          <w:color w:val="2C3136"/>
          <w:sz w:val="28"/>
          <w:szCs w:val="28"/>
        </w:rPr>
        <w:t>р</w:t>
      </w:r>
      <w:r w:rsidRPr="00CB3DD9">
        <w:rPr>
          <w:rFonts w:cs="Times New Roman"/>
          <w:i/>
          <w:iCs/>
          <w:color w:val="2C3136"/>
          <w:sz w:val="28"/>
          <w:szCs w:val="28"/>
        </w:rPr>
        <w:t>жении договора государственной закупки.</w:t>
      </w:r>
    </w:p>
    <w:p w:rsidR="00D9712E" w:rsidRPr="00CB3DD9" w:rsidRDefault="00CB3DD9" w:rsidP="00CB3DD9">
      <w:pPr>
        <w:shd w:val="clear" w:color="auto" w:fill="FFFFFF"/>
        <w:ind w:firstLine="567"/>
        <w:jc w:val="both"/>
        <w:rPr>
          <w:rFonts w:ascii="Arial" w:hAnsi="Arial"/>
          <w:color w:val="000014"/>
          <w:sz w:val="28"/>
          <w:szCs w:val="28"/>
        </w:rPr>
      </w:pPr>
      <w:r w:rsidRPr="00CB3DD9">
        <w:rPr>
          <w:rFonts w:ascii="Arial" w:hAnsi="Arial"/>
          <w:color w:val="000014"/>
          <w:sz w:val="28"/>
          <w:szCs w:val="28"/>
        </w:rPr>
        <w:pict>
          <v:rect id="_x0000_i1028" style="width:0;height:.75pt" o:hralign="center" o:hrstd="t" o:hr="t" fillcolor="#a0a0a0" stroked="f"/>
        </w:pict>
      </w:r>
    </w:p>
    <w:p w:rsidR="00D9712E" w:rsidRPr="00CB3DD9" w:rsidRDefault="00D9712E" w:rsidP="00CB3DD9">
      <w:p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r w:rsidRPr="00CB3DD9">
        <w:rPr>
          <w:rFonts w:cs="Times New Roman"/>
          <w:color w:val="2C3136"/>
          <w:sz w:val="28"/>
          <w:szCs w:val="28"/>
        </w:rPr>
        <w:t>Отмечаем, что постановление № 713 не дает оснований для увеличения цены договора государственной закупки, если цена товара по договору государственной закупки менее д</w:t>
      </w:r>
      <w:r w:rsidRPr="00CB3DD9">
        <w:rPr>
          <w:rFonts w:cs="Times New Roman"/>
          <w:color w:val="2C3136"/>
          <w:sz w:val="28"/>
          <w:szCs w:val="28"/>
        </w:rPr>
        <w:t>о</w:t>
      </w:r>
      <w:r w:rsidRPr="00CB3DD9">
        <w:rPr>
          <w:rFonts w:cs="Times New Roman"/>
          <w:color w:val="2C3136"/>
          <w:sz w:val="28"/>
          <w:szCs w:val="28"/>
        </w:rPr>
        <w:t>пустимых ограничений.</w:t>
      </w:r>
    </w:p>
    <w:p w:rsidR="00D9712E" w:rsidRPr="00CB3DD9" w:rsidRDefault="00D9712E" w:rsidP="00CB3DD9">
      <w:p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r w:rsidRPr="00CB3DD9">
        <w:rPr>
          <w:rFonts w:cs="Times New Roman"/>
          <w:color w:val="2C3136"/>
          <w:sz w:val="28"/>
          <w:szCs w:val="28"/>
        </w:rPr>
        <w:t>Кроме того, потенциальному поставщику следует учитывать ограничения, установле</w:t>
      </w:r>
      <w:r w:rsidRPr="00CB3DD9">
        <w:rPr>
          <w:rFonts w:cs="Times New Roman"/>
          <w:color w:val="2C3136"/>
          <w:sz w:val="28"/>
          <w:szCs w:val="28"/>
        </w:rPr>
        <w:t>н</w:t>
      </w:r>
      <w:r w:rsidRPr="00CB3DD9">
        <w:rPr>
          <w:rFonts w:cs="Times New Roman"/>
          <w:color w:val="2C3136"/>
          <w:sz w:val="28"/>
          <w:szCs w:val="28"/>
        </w:rPr>
        <w:t>ные постановлением № 713, при участии в государственных закупках, в том числе при фо</w:t>
      </w:r>
      <w:r w:rsidRPr="00CB3DD9">
        <w:rPr>
          <w:rFonts w:cs="Times New Roman"/>
          <w:color w:val="2C3136"/>
          <w:sz w:val="28"/>
          <w:szCs w:val="28"/>
        </w:rPr>
        <w:t>р</w:t>
      </w:r>
      <w:r w:rsidRPr="00CB3DD9">
        <w:rPr>
          <w:rFonts w:cs="Times New Roman"/>
          <w:color w:val="2C3136"/>
          <w:sz w:val="28"/>
          <w:szCs w:val="28"/>
        </w:rPr>
        <w:t>мировании цены своего предложения.</w:t>
      </w:r>
    </w:p>
    <w:p w:rsidR="00D9712E" w:rsidRPr="00CB3DD9" w:rsidRDefault="00D9712E" w:rsidP="00CB3DD9">
      <w:p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proofErr w:type="gramStart"/>
      <w:r w:rsidRPr="00CB3DD9">
        <w:rPr>
          <w:rFonts w:cs="Times New Roman"/>
          <w:color w:val="2C3136"/>
          <w:sz w:val="28"/>
          <w:szCs w:val="28"/>
        </w:rPr>
        <w:t xml:space="preserve">При этом если при проведении электронного аукциона последняя ставка участника превышает величину, рассчитанную с учетом ограничений </w:t>
      </w:r>
      <w:r w:rsidRPr="00CB3DD9">
        <w:rPr>
          <w:rFonts w:cs="Times New Roman"/>
          <w:color w:val="2C3136"/>
          <w:sz w:val="28"/>
          <w:szCs w:val="28"/>
        </w:rPr>
        <w:lastRenderedPageBreak/>
        <w:t>согла</w:t>
      </w:r>
      <w:r w:rsidRPr="00CB3DD9">
        <w:rPr>
          <w:rFonts w:cs="Times New Roman"/>
          <w:color w:val="2C3136"/>
          <w:sz w:val="28"/>
          <w:szCs w:val="28"/>
        </w:rPr>
        <w:t>с</w:t>
      </w:r>
      <w:r w:rsidRPr="00CB3DD9">
        <w:rPr>
          <w:rFonts w:cs="Times New Roman"/>
          <w:color w:val="2C3136"/>
          <w:sz w:val="28"/>
          <w:szCs w:val="28"/>
        </w:rPr>
        <w:t>но постановлению № 713, то такому участнику следует воспользоваться частью че</w:t>
      </w:r>
      <w:r w:rsidRPr="00CB3DD9">
        <w:rPr>
          <w:rFonts w:cs="Times New Roman"/>
          <w:color w:val="2C3136"/>
          <w:sz w:val="28"/>
          <w:szCs w:val="28"/>
        </w:rPr>
        <w:t>т</w:t>
      </w:r>
      <w:r w:rsidRPr="00CB3DD9">
        <w:rPr>
          <w:rFonts w:cs="Times New Roman"/>
          <w:color w:val="2C3136"/>
          <w:sz w:val="28"/>
          <w:szCs w:val="28"/>
        </w:rPr>
        <w:t>вертой пункта 5 статьи 43 Закона Республики Беларусь от 13 июля 2012 г. № 419-З «О государственных закупках товаров (р</w:t>
      </w:r>
      <w:r w:rsidRPr="00CB3DD9">
        <w:rPr>
          <w:rFonts w:cs="Times New Roman"/>
          <w:color w:val="2C3136"/>
          <w:sz w:val="28"/>
          <w:szCs w:val="28"/>
        </w:rPr>
        <w:t>а</w:t>
      </w:r>
      <w:r w:rsidRPr="00CB3DD9">
        <w:rPr>
          <w:rFonts w:cs="Times New Roman"/>
          <w:color w:val="2C3136"/>
          <w:sz w:val="28"/>
          <w:szCs w:val="28"/>
        </w:rPr>
        <w:t>бот, услуг)» (далее – Закон) и уменьшить эту ставку до допустимых размеров.</w:t>
      </w:r>
      <w:proofErr w:type="gramEnd"/>
    </w:p>
    <w:p w:rsidR="00D9712E" w:rsidRPr="00CB3DD9" w:rsidRDefault="00D9712E" w:rsidP="00CB3DD9">
      <w:p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r w:rsidRPr="00CB3DD9">
        <w:rPr>
          <w:rFonts w:cs="Times New Roman"/>
          <w:color w:val="2C3136"/>
          <w:sz w:val="28"/>
          <w:szCs w:val="28"/>
        </w:rPr>
        <w:t>Если по какой-либо причине участник не уменьшил соответствующую ставку, то дог</w:t>
      </w:r>
      <w:r w:rsidRPr="00CB3DD9">
        <w:rPr>
          <w:rFonts w:cs="Times New Roman"/>
          <w:color w:val="2C3136"/>
          <w:sz w:val="28"/>
          <w:szCs w:val="28"/>
        </w:rPr>
        <w:t>о</w:t>
      </w:r>
      <w:r w:rsidRPr="00CB3DD9">
        <w:rPr>
          <w:rFonts w:cs="Times New Roman"/>
          <w:color w:val="2C3136"/>
          <w:sz w:val="28"/>
          <w:szCs w:val="28"/>
        </w:rPr>
        <w:t>вор государственной закупки заключается по сделанной участником-победителем ставке. Внесение каких-либо изменений при заключении договора государственной закупки с уч</w:t>
      </w:r>
      <w:r w:rsidRPr="00CB3DD9">
        <w:rPr>
          <w:rFonts w:cs="Times New Roman"/>
          <w:color w:val="2C3136"/>
          <w:sz w:val="28"/>
          <w:szCs w:val="28"/>
        </w:rPr>
        <w:t>е</w:t>
      </w:r>
      <w:r w:rsidRPr="00CB3DD9">
        <w:rPr>
          <w:rFonts w:cs="Times New Roman"/>
          <w:color w:val="2C3136"/>
          <w:sz w:val="28"/>
          <w:szCs w:val="28"/>
        </w:rPr>
        <w:t>том положений статьи 24 Закона не допускается.</w:t>
      </w:r>
    </w:p>
    <w:p w:rsidR="00D9712E" w:rsidRPr="00CB3DD9" w:rsidRDefault="00D9712E" w:rsidP="00CB3DD9">
      <w:p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r w:rsidRPr="00CB3DD9">
        <w:rPr>
          <w:rFonts w:cs="Times New Roman"/>
          <w:color w:val="2C3136"/>
          <w:sz w:val="28"/>
          <w:szCs w:val="28"/>
        </w:rPr>
        <w:t>Вместе с тем для недопущения нарушения поставщиком (исполнителем) пост</w:t>
      </w:r>
      <w:r w:rsidRPr="00CB3DD9">
        <w:rPr>
          <w:rFonts w:cs="Times New Roman"/>
          <w:color w:val="2C3136"/>
          <w:sz w:val="28"/>
          <w:szCs w:val="28"/>
        </w:rPr>
        <w:t>а</w:t>
      </w:r>
      <w:r w:rsidRPr="00CB3DD9">
        <w:rPr>
          <w:rFonts w:cs="Times New Roman"/>
          <w:color w:val="2C3136"/>
          <w:sz w:val="28"/>
          <w:szCs w:val="28"/>
        </w:rPr>
        <w:t>новления № 713 в такой ситуации ему следует после заключения договора государственной з</w:t>
      </w:r>
      <w:r w:rsidRPr="00CB3DD9">
        <w:rPr>
          <w:rFonts w:cs="Times New Roman"/>
          <w:color w:val="2C3136"/>
          <w:sz w:val="28"/>
          <w:szCs w:val="28"/>
        </w:rPr>
        <w:t>а</w:t>
      </w:r>
      <w:r w:rsidRPr="00CB3DD9">
        <w:rPr>
          <w:rFonts w:cs="Times New Roman"/>
          <w:color w:val="2C3136"/>
          <w:sz w:val="28"/>
          <w:szCs w:val="28"/>
        </w:rPr>
        <w:t>купки инициировать внесение в него изменений в части уменьшения цены до допустимых пред</w:t>
      </w:r>
      <w:r w:rsidRPr="00CB3DD9">
        <w:rPr>
          <w:rFonts w:cs="Times New Roman"/>
          <w:color w:val="2C3136"/>
          <w:sz w:val="28"/>
          <w:szCs w:val="28"/>
        </w:rPr>
        <w:t>е</w:t>
      </w:r>
      <w:r w:rsidRPr="00CB3DD9">
        <w:rPr>
          <w:rFonts w:cs="Times New Roman"/>
          <w:color w:val="2C3136"/>
          <w:sz w:val="28"/>
          <w:szCs w:val="28"/>
        </w:rPr>
        <w:t>лов.</w:t>
      </w:r>
    </w:p>
    <w:p w:rsidR="00D9712E" w:rsidRPr="00CB3DD9" w:rsidRDefault="00D9712E" w:rsidP="00CB3DD9">
      <w:p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r w:rsidRPr="00CB3DD9">
        <w:rPr>
          <w:rFonts w:cs="Times New Roman"/>
          <w:b/>
          <w:bCs/>
          <w:color w:val="2C3136"/>
          <w:sz w:val="28"/>
          <w:szCs w:val="28"/>
        </w:rPr>
        <w:t>9. По отнесению товаров к перечню регулируемых потребительских товаров в пред</w:t>
      </w:r>
      <w:r w:rsidRPr="00CB3DD9">
        <w:rPr>
          <w:rFonts w:cs="Times New Roman"/>
          <w:b/>
          <w:bCs/>
          <w:color w:val="2C3136"/>
          <w:sz w:val="28"/>
          <w:szCs w:val="28"/>
        </w:rPr>
        <w:t>е</w:t>
      </w:r>
      <w:r w:rsidRPr="00CB3DD9">
        <w:rPr>
          <w:rFonts w:cs="Times New Roman"/>
          <w:b/>
          <w:bCs/>
          <w:color w:val="2C3136"/>
          <w:sz w:val="28"/>
          <w:szCs w:val="28"/>
        </w:rPr>
        <w:t>лах компетенции разъясняем следующее:</w:t>
      </w:r>
    </w:p>
    <w:p w:rsidR="00D9712E" w:rsidRPr="00CB3DD9" w:rsidRDefault="00D9712E" w:rsidP="00CB3DD9">
      <w:p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r w:rsidRPr="00CB3DD9">
        <w:rPr>
          <w:rFonts w:cs="Times New Roman"/>
          <w:color w:val="2C3136"/>
          <w:sz w:val="28"/>
          <w:szCs w:val="28"/>
        </w:rPr>
        <w:t>9.1. при отнесении товаров к товарным позициям, включенным в перечень регулируемых потребительских товаров, установленный постановлением № 713, рек</w:t>
      </w:r>
      <w:r w:rsidRPr="00CB3DD9">
        <w:rPr>
          <w:rFonts w:cs="Times New Roman"/>
          <w:color w:val="2C3136"/>
          <w:sz w:val="28"/>
          <w:szCs w:val="28"/>
        </w:rPr>
        <w:t>о</w:t>
      </w:r>
      <w:r w:rsidRPr="00CB3DD9">
        <w:rPr>
          <w:rFonts w:cs="Times New Roman"/>
          <w:color w:val="2C3136"/>
          <w:sz w:val="28"/>
          <w:szCs w:val="28"/>
        </w:rPr>
        <w:t>мендуем руководствоваться постановлением Министерства антимонопольного регулирования и торговли Республики Беларусь от 5 июня 2018 г. № 46 «Об установл</w:t>
      </w:r>
      <w:r w:rsidRPr="00CB3DD9">
        <w:rPr>
          <w:rFonts w:cs="Times New Roman"/>
          <w:color w:val="2C3136"/>
          <w:sz w:val="28"/>
          <w:szCs w:val="28"/>
        </w:rPr>
        <w:t>е</w:t>
      </w:r>
      <w:r w:rsidRPr="00CB3DD9">
        <w:rPr>
          <w:rFonts w:cs="Times New Roman"/>
          <w:color w:val="2C3136"/>
          <w:sz w:val="28"/>
          <w:szCs w:val="28"/>
        </w:rPr>
        <w:t>нии перечня товаров розничной и оптовой торговли и форм уведомлений»;</w:t>
      </w:r>
    </w:p>
    <w:p w:rsidR="00D9712E" w:rsidRPr="00CB3DD9" w:rsidRDefault="00D9712E" w:rsidP="00CB3DD9">
      <w:p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r w:rsidRPr="00CB3DD9">
        <w:rPr>
          <w:rFonts w:cs="Times New Roman"/>
          <w:color w:val="2C3136"/>
          <w:sz w:val="28"/>
          <w:szCs w:val="28"/>
        </w:rPr>
        <w:t>9.2. при отнесении товаров к отдельным товарным позициям, которые не соде</w:t>
      </w:r>
      <w:r w:rsidRPr="00CB3DD9">
        <w:rPr>
          <w:rFonts w:cs="Times New Roman"/>
          <w:color w:val="2C3136"/>
          <w:sz w:val="28"/>
          <w:szCs w:val="28"/>
        </w:rPr>
        <w:t>р</w:t>
      </w:r>
      <w:r w:rsidRPr="00CB3DD9">
        <w:rPr>
          <w:rFonts w:cs="Times New Roman"/>
          <w:color w:val="2C3136"/>
          <w:sz w:val="28"/>
          <w:szCs w:val="28"/>
        </w:rPr>
        <w:t>жат уточнения (дополнительной характеристики), в товарную позицию следует включать все товары (разновидности) указанной товарной позиции, имеющие соответствующую маркировку на товаре, на упаковке, в товаросопроводительных документах, документах о качестве и бе</w:t>
      </w:r>
      <w:r w:rsidRPr="00CB3DD9">
        <w:rPr>
          <w:rFonts w:cs="Times New Roman"/>
          <w:color w:val="2C3136"/>
          <w:sz w:val="28"/>
          <w:szCs w:val="28"/>
        </w:rPr>
        <w:t>з</w:t>
      </w:r>
      <w:r w:rsidRPr="00CB3DD9">
        <w:rPr>
          <w:rFonts w:cs="Times New Roman"/>
          <w:color w:val="2C3136"/>
          <w:sz w:val="28"/>
          <w:szCs w:val="28"/>
        </w:rPr>
        <w:t>опасности товара, например:</w:t>
      </w:r>
    </w:p>
    <w:p w:rsidR="00D9712E" w:rsidRPr="00CB3DD9" w:rsidRDefault="00D9712E" w:rsidP="00CB3DD9">
      <w:pPr>
        <w:numPr>
          <w:ilvl w:val="0"/>
          <w:numId w:val="2"/>
        </w:num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r w:rsidRPr="00CB3DD9">
        <w:rPr>
          <w:rFonts w:cs="Times New Roman"/>
          <w:color w:val="2C3136"/>
          <w:sz w:val="28"/>
          <w:szCs w:val="28"/>
        </w:rPr>
        <w:t>к позиции 261.«Пылесос напольный» следует относить пылесос напольный б</w:t>
      </w:r>
      <w:r w:rsidRPr="00CB3DD9">
        <w:rPr>
          <w:rFonts w:cs="Times New Roman"/>
          <w:color w:val="2C3136"/>
          <w:sz w:val="28"/>
          <w:szCs w:val="28"/>
        </w:rPr>
        <w:t>ы</w:t>
      </w:r>
      <w:r w:rsidRPr="00CB3DD9">
        <w:rPr>
          <w:rFonts w:cs="Times New Roman"/>
          <w:color w:val="2C3136"/>
          <w:sz w:val="28"/>
          <w:szCs w:val="28"/>
        </w:rPr>
        <w:t>товой, пылесос строительный и др.;</w:t>
      </w:r>
    </w:p>
    <w:p w:rsidR="00D9712E" w:rsidRPr="00CB3DD9" w:rsidRDefault="00D9712E" w:rsidP="00CB3DD9">
      <w:pPr>
        <w:numPr>
          <w:ilvl w:val="0"/>
          <w:numId w:val="2"/>
        </w:num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r w:rsidRPr="00CB3DD9">
        <w:rPr>
          <w:rFonts w:cs="Times New Roman"/>
          <w:color w:val="2C3136"/>
          <w:sz w:val="28"/>
          <w:szCs w:val="28"/>
        </w:rPr>
        <w:t>к позиции 273.«Триммер» следует относить триммер, используемый для кос</w:t>
      </w:r>
      <w:r w:rsidRPr="00CB3DD9">
        <w:rPr>
          <w:rFonts w:cs="Times New Roman"/>
          <w:color w:val="2C3136"/>
          <w:sz w:val="28"/>
          <w:szCs w:val="28"/>
        </w:rPr>
        <w:t>ь</w:t>
      </w:r>
      <w:r w:rsidRPr="00CB3DD9">
        <w:rPr>
          <w:rFonts w:cs="Times New Roman"/>
          <w:color w:val="2C3136"/>
          <w:sz w:val="28"/>
          <w:szCs w:val="28"/>
        </w:rPr>
        <w:t>бы, триммер, используемый для парикмахерских, и др.);</w:t>
      </w:r>
    </w:p>
    <w:p w:rsidR="00D9712E" w:rsidRPr="00CB3DD9" w:rsidRDefault="00D9712E" w:rsidP="00CB3DD9">
      <w:pPr>
        <w:numPr>
          <w:ilvl w:val="0"/>
          <w:numId w:val="2"/>
        </w:num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r w:rsidRPr="00CB3DD9">
        <w:rPr>
          <w:rFonts w:cs="Times New Roman"/>
          <w:color w:val="2C3136"/>
          <w:sz w:val="28"/>
          <w:szCs w:val="28"/>
        </w:rPr>
        <w:t>к позиции 302.«Запасные части к транспортным средствам» следует о</w:t>
      </w:r>
      <w:r w:rsidRPr="00CB3DD9">
        <w:rPr>
          <w:rFonts w:cs="Times New Roman"/>
          <w:color w:val="2C3136"/>
          <w:sz w:val="28"/>
          <w:szCs w:val="28"/>
        </w:rPr>
        <w:t>т</w:t>
      </w:r>
      <w:r w:rsidRPr="00CB3DD9">
        <w:rPr>
          <w:rFonts w:cs="Times New Roman"/>
          <w:color w:val="2C3136"/>
          <w:sz w:val="28"/>
          <w:szCs w:val="28"/>
        </w:rPr>
        <w:t>носить запасные части не только для легковых автомобилей, но и для других транспортных средств;</w:t>
      </w:r>
    </w:p>
    <w:p w:rsidR="00D9712E" w:rsidRPr="00CB3DD9" w:rsidRDefault="00D9712E" w:rsidP="00CB3DD9">
      <w:pPr>
        <w:numPr>
          <w:ilvl w:val="0"/>
          <w:numId w:val="2"/>
        </w:num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proofErr w:type="gramStart"/>
      <w:r w:rsidRPr="00CB3DD9">
        <w:rPr>
          <w:rFonts w:cs="Times New Roman"/>
          <w:color w:val="2C3136"/>
          <w:sz w:val="28"/>
          <w:szCs w:val="28"/>
        </w:rPr>
        <w:t>в категорию «ПОСУДА» следует относить виды товаров, включенные в Пер</w:t>
      </w:r>
      <w:r w:rsidRPr="00CB3DD9">
        <w:rPr>
          <w:rFonts w:cs="Times New Roman"/>
          <w:color w:val="2C3136"/>
          <w:sz w:val="28"/>
          <w:szCs w:val="28"/>
        </w:rPr>
        <w:t>е</w:t>
      </w:r>
      <w:r w:rsidRPr="00CB3DD9">
        <w:rPr>
          <w:rFonts w:cs="Times New Roman"/>
          <w:color w:val="2C3136"/>
          <w:sz w:val="28"/>
          <w:szCs w:val="28"/>
        </w:rPr>
        <w:t>чень, из различных материалов (фарфор, фаянс, стекло, пластик, бумага и др.);</w:t>
      </w:r>
      <w:proofErr w:type="gramEnd"/>
    </w:p>
    <w:p w:rsidR="00D9712E" w:rsidRPr="00CB3DD9" w:rsidRDefault="00D9712E" w:rsidP="00CB3DD9">
      <w:p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r w:rsidRPr="00CB3DD9">
        <w:rPr>
          <w:rFonts w:cs="Times New Roman"/>
          <w:color w:val="2C3136"/>
          <w:sz w:val="28"/>
          <w:szCs w:val="28"/>
        </w:rPr>
        <w:t>9.3. при отнесении товаров к отдельным товарным позициям рекомендуем руководствоват</w:t>
      </w:r>
      <w:r w:rsidRPr="00CB3DD9">
        <w:rPr>
          <w:rFonts w:cs="Times New Roman"/>
          <w:color w:val="2C3136"/>
          <w:sz w:val="28"/>
          <w:szCs w:val="28"/>
        </w:rPr>
        <w:t>ь</w:t>
      </w:r>
      <w:r w:rsidRPr="00CB3DD9">
        <w:rPr>
          <w:rFonts w:cs="Times New Roman"/>
          <w:color w:val="2C3136"/>
          <w:sz w:val="28"/>
          <w:szCs w:val="28"/>
        </w:rPr>
        <w:t>ся группой товаров, включенной в постановление МАРТ № 46, например:</w:t>
      </w:r>
    </w:p>
    <w:p w:rsidR="00D9712E" w:rsidRPr="00CB3DD9" w:rsidRDefault="00D9712E" w:rsidP="00CB3DD9">
      <w:pPr>
        <w:numPr>
          <w:ilvl w:val="0"/>
          <w:numId w:val="3"/>
        </w:num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r w:rsidRPr="00CB3DD9">
        <w:rPr>
          <w:rFonts w:cs="Times New Roman"/>
          <w:color w:val="2C3136"/>
          <w:sz w:val="28"/>
          <w:szCs w:val="28"/>
        </w:rPr>
        <w:lastRenderedPageBreak/>
        <w:t>к товарной позиции 364.«Инструменты» следует относить все виды тов</w:t>
      </w:r>
      <w:r w:rsidRPr="00CB3DD9">
        <w:rPr>
          <w:rFonts w:cs="Times New Roman"/>
          <w:color w:val="2C3136"/>
          <w:sz w:val="28"/>
          <w:szCs w:val="28"/>
        </w:rPr>
        <w:t>а</w:t>
      </w:r>
      <w:r w:rsidRPr="00CB3DD9">
        <w:rPr>
          <w:rFonts w:cs="Times New Roman"/>
          <w:color w:val="2C3136"/>
          <w:sz w:val="28"/>
          <w:szCs w:val="28"/>
        </w:rPr>
        <w:t>ров, указанные в группе «Инструменты» в постановлении МАРТ № 46 (в том числе металлор</w:t>
      </w:r>
      <w:r w:rsidRPr="00CB3DD9">
        <w:rPr>
          <w:rFonts w:cs="Times New Roman"/>
          <w:color w:val="2C3136"/>
          <w:sz w:val="28"/>
          <w:szCs w:val="28"/>
        </w:rPr>
        <w:t>е</w:t>
      </w:r>
      <w:r w:rsidRPr="00CB3DD9">
        <w:rPr>
          <w:rFonts w:cs="Times New Roman"/>
          <w:color w:val="2C3136"/>
          <w:sz w:val="28"/>
          <w:szCs w:val="28"/>
        </w:rPr>
        <w:t>жущие, слесарно-монтажные, монтажные и др.);</w:t>
      </w:r>
    </w:p>
    <w:p w:rsidR="00D9712E" w:rsidRPr="00CB3DD9" w:rsidRDefault="00D9712E" w:rsidP="00CB3DD9">
      <w:pPr>
        <w:numPr>
          <w:ilvl w:val="0"/>
          <w:numId w:val="3"/>
        </w:num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r w:rsidRPr="00CB3DD9">
        <w:rPr>
          <w:rFonts w:cs="Times New Roman"/>
          <w:color w:val="2C3136"/>
          <w:sz w:val="28"/>
          <w:szCs w:val="28"/>
        </w:rPr>
        <w:t>к товарной позиции «Игрушки» следует относить все виды товаров, указанные в группе «Игрушки» в постановлении МАРТ № 46 (в том числе игру</w:t>
      </w:r>
      <w:r w:rsidRPr="00CB3DD9">
        <w:rPr>
          <w:rFonts w:cs="Times New Roman"/>
          <w:color w:val="2C3136"/>
          <w:sz w:val="28"/>
          <w:szCs w:val="28"/>
        </w:rPr>
        <w:t>ш</w:t>
      </w:r>
      <w:r w:rsidRPr="00CB3DD9">
        <w:rPr>
          <w:rFonts w:cs="Times New Roman"/>
          <w:color w:val="2C3136"/>
          <w:sz w:val="28"/>
          <w:szCs w:val="28"/>
        </w:rPr>
        <w:t>ки для детей, елочные игрушки).</w:t>
      </w:r>
    </w:p>
    <w:p w:rsidR="00D9712E" w:rsidRPr="00CB3DD9" w:rsidRDefault="00D9712E" w:rsidP="00CB3DD9">
      <w:pPr>
        <w:shd w:val="clear" w:color="auto" w:fill="FFFFFF"/>
        <w:spacing w:line="383" w:lineRule="atLeast"/>
        <w:ind w:firstLine="567"/>
        <w:jc w:val="both"/>
        <w:rPr>
          <w:rFonts w:cs="Times New Roman"/>
          <w:color w:val="2C3136"/>
          <w:sz w:val="28"/>
          <w:szCs w:val="28"/>
        </w:rPr>
      </w:pPr>
      <w:proofErr w:type="gramStart"/>
      <w:r w:rsidRPr="00CB3DD9">
        <w:rPr>
          <w:rFonts w:cs="Times New Roman"/>
          <w:color w:val="2C3136"/>
          <w:sz w:val="28"/>
          <w:szCs w:val="28"/>
        </w:rPr>
        <w:t>В том случае, когда по отдельным товарным позициям требуется дополнител</w:t>
      </w:r>
      <w:r w:rsidRPr="00CB3DD9">
        <w:rPr>
          <w:rFonts w:cs="Times New Roman"/>
          <w:color w:val="2C3136"/>
          <w:sz w:val="28"/>
          <w:szCs w:val="28"/>
        </w:rPr>
        <w:t>ь</w:t>
      </w:r>
      <w:r w:rsidRPr="00CB3DD9">
        <w:rPr>
          <w:rFonts w:cs="Times New Roman"/>
          <w:color w:val="2C3136"/>
          <w:sz w:val="28"/>
          <w:szCs w:val="28"/>
        </w:rPr>
        <w:t>ное уточнение, возможно также руководствоваться постановлением Национального статистического комитета Республики Беларусь от 28 августа 2020 г. № 76 «Об утверждении статист</w:t>
      </w:r>
      <w:r w:rsidRPr="00CB3DD9">
        <w:rPr>
          <w:rFonts w:cs="Times New Roman"/>
          <w:color w:val="2C3136"/>
          <w:sz w:val="28"/>
          <w:szCs w:val="28"/>
        </w:rPr>
        <w:t>и</w:t>
      </w:r>
      <w:r w:rsidRPr="00CB3DD9">
        <w:rPr>
          <w:rFonts w:cs="Times New Roman"/>
          <w:color w:val="2C3136"/>
          <w:sz w:val="28"/>
          <w:szCs w:val="28"/>
        </w:rPr>
        <w:t>ческого классификатора СК 33.004-2020 «Товары розничной торговли»; постановление Госуда</w:t>
      </w:r>
      <w:r w:rsidRPr="00CB3DD9">
        <w:rPr>
          <w:rFonts w:cs="Times New Roman"/>
          <w:color w:val="2C3136"/>
          <w:sz w:val="28"/>
          <w:szCs w:val="28"/>
        </w:rPr>
        <w:t>р</w:t>
      </w:r>
      <w:r w:rsidRPr="00CB3DD9">
        <w:rPr>
          <w:rFonts w:cs="Times New Roman"/>
          <w:color w:val="2C3136"/>
          <w:sz w:val="28"/>
          <w:szCs w:val="28"/>
        </w:rPr>
        <w:t>ственного комитета по стандартизации Республики Беларусь от 28 декабря 2012 г. № 83 «Об утверждении, внесении изменений и отмене общегосударственного классификатора Республики Беларусь».</w:t>
      </w:r>
      <w:proofErr w:type="gramEnd"/>
    </w:p>
    <w:p w:rsidR="00FF6FFF" w:rsidRPr="00CB3DD9" w:rsidRDefault="00FF6FFF" w:rsidP="00CB3DD9">
      <w:pPr>
        <w:ind w:firstLine="567"/>
        <w:jc w:val="both"/>
        <w:rPr>
          <w:sz w:val="28"/>
          <w:szCs w:val="28"/>
        </w:rPr>
      </w:pPr>
    </w:p>
    <w:sectPr w:rsidR="00FF6FFF" w:rsidRPr="00CB3DD9" w:rsidSect="00A86673">
      <w:footerReference w:type="default" r:id="rId8"/>
      <w:type w:val="continuous"/>
      <w:pgSz w:w="11909" w:h="16834"/>
      <w:pgMar w:top="851" w:right="569" w:bottom="851" w:left="993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12E" w:rsidRDefault="00D9712E">
      <w:r>
        <w:separator/>
      </w:r>
    </w:p>
  </w:endnote>
  <w:endnote w:type="continuationSeparator" w:id="0">
    <w:p w:rsidR="00D9712E" w:rsidRDefault="00D9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678" w:rsidRPr="004B6C9E" w:rsidRDefault="00C07678" w:rsidP="004B6C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12E" w:rsidRDefault="00D9712E">
      <w:r>
        <w:separator/>
      </w:r>
    </w:p>
  </w:footnote>
  <w:footnote w:type="continuationSeparator" w:id="0">
    <w:p w:rsidR="00D9712E" w:rsidRDefault="00D97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ABA"/>
    <w:multiLevelType w:val="multilevel"/>
    <w:tmpl w:val="454C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A7664F"/>
    <w:multiLevelType w:val="multilevel"/>
    <w:tmpl w:val="3E52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854F65"/>
    <w:multiLevelType w:val="multilevel"/>
    <w:tmpl w:val="36C8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2E"/>
    <w:rsid w:val="0001366F"/>
    <w:rsid w:val="00016703"/>
    <w:rsid w:val="00016873"/>
    <w:rsid w:val="00036198"/>
    <w:rsid w:val="00051859"/>
    <w:rsid w:val="00161461"/>
    <w:rsid w:val="001C10F1"/>
    <w:rsid w:val="002047AF"/>
    <w:rsid w:val="002454A6"/>
    <w:rsid w:val="002627AE"/>
    <w:rsid w:val="0026749F"/>
    <w:rsid w:val="002E5AB8"/>
    <w:rsid w:val="00306095"/>
    <w:rsid w:val="003831CB"/>
    <w:rsid w:val="00430828"/>
    <w:rsid w:val="00463A84"/>
    <w:rsid w:val="004904D0"/>
    <w:rsid w:val="00492EE8"/>
    <w:rsid w:val="004A6A85"/>
    <w:rsid w:val="004B1C8C"/>
    <w:rsid w:val="004B6C9E"/>
    <w:rsid w:val="004C2BB3"/>
    <w:rsid w:val="004D5939"/>
    <w:rsid w:val="004D5AB9"/>
    <w:rsid w:val="004F2319"/>
    <w:rsid w:val="004F6548"/>
    <w:rsid w:val="00544513"/>
    <w:rsid w:val="005701EF"/>
    <w:rsid w:val="005742A5"/>
    <w:rsid w:val="00595211"/>
    <w:rsid w:val="005B54C4"/>
    <w:rsid w:val="005E03A1"/>
    <w:rsid w:val="006B0318"/>
    <w:rsid w:val="007502DA"/>
    <w:rsid w:val="0077133E"/>
    <w:rsid w:val="007B272F"/>
    <w:rsid w:val="007D551A"/>
    <w:rsid w:val="007E5C83"/>
    <w:rsid w:val="007F77BE"/>
    <w:rsid w:val="0081112A"/>
    <w:rsid w:val="00813B9A"/>
    <w:rsid w:val="00817D4E"/>
    <w:rsid w:val="00823553"/>
    <w:rsid w:val="008261C1"/>
    <w:rsid w:val="00834FF3"/>
    <w:rsid w:val="00855CE8"/>
    <w:rsid w:val="0086083B"/>
    <w:rsid w:val="00874172"/>
    <w:rsid w:val="00875BE9"/>
    <w:rsid w:val="008934A5"/>
    <w:rsid w:val="008B5DBD"/>
    <w:rsid w:val="00912D00"/>
    <w:rsid w:val="00946EF0"/>
    <w:rsid w:val="00976EE2"/>
    <w:rsid w:val="009A0BA8"/>
    <w:rsid w:val="009B1BBB"/>
    <w:rsid w:val="009D6DB1"/>
    <w:rsid w:val="009F0C3C"/>
    <w:rsid w:val="00A06C9D"/>
    <w:rsid w:val="00A147E4"/>
    <w:rsid w:val="00A2230D"/>
    <w:rsid w:val="00A3083B"/>
    <w:rsid w:val="00A63CDE"/>
    <w:rsid w:val="00A651EB"/>
    <w:rsid w:val="00A66935"/>
    <w:rsid w:val="00A86673"/>
    <w:rsid w:val="00AA198B"/>
    <w:rsid w:val="00AA567F"/>
    <w:rsid w:val="00AC29E3"/>
    <w:rsid w:val="00AF3DAA"/>
    <w:rsid w:val="00B0137E"/>
    <w:rsid w:val="00B044C4"/>
    <w:rsid w:val="00B315CE"/>
    <w:rsid w:val="00B35A96"/>
    <w:rsid w:val="00B461F9"/>
    <w:rsid w:val="00B53CDE"/>
    <w:rsid w:val="00B707E2"/>
    <w:rsid w:val="00B70938"/>
    <w:rsid w:val="00B81327"/>
    <w:rsid w:val="00B85038"/>
    <w:rsid w:val="00B86605"/>
    <w:rsid w:val="00BD404B"/>
    <w:rsid w:val="00BE0000"/>
    <w:rsid w:val="00C07678"/>
    <w:rsid w:val="00C3640A"/>
    <w:rsid w:val="00CA7C7F"/>
    <w:rsid w:val="00CB3DD9"/>
    <w:rsid w:val="00CC0DA5"/>
    <w:rsid w:val="00CE1E0E"/>
    <w:rsid w:val="00CE7EDD"/>
    <w:rsid w:val="00D822DE"/>
    <w:rsid w:val="00D9712E"/>
    <w:rsid w:val="00D97E3D"/>
    <w:rsid w:val="00DB094C"/>
    <w:rsid w:val="00DB35E1"/>
    <w:rsid w:val="00DF6D9D"/>
    <w:rsid w:val="00E045AC"/>
    <w:rsid w:val="00E65246"/>
    <w:rsid w:val="00EA7C8C"/>
    <w:rsid w:val="00EB6818"/>
    <w:rsid w:val="00EC2601"/>
    <w:rsid w:val="00F00AC6"/>
    <w:rsid w:val="00F10C34"/>
    <w:rsid w:val="00F17643"/>
    <w:rsid w:val="00F60FF0"/>
    <w:rsid w:val="00FA2B97"/>
    <w:rsid w:val="00FA79B1"/>
    <w:rsid w:val="00FB1E31"/>
    <w:rsid w:val="00FC5B18"/>
    <w:rsid w:val="00FD6845"/>
    <w:rsid w:val="00FE5F60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"/>
      <w:sz w:val="30"/>
      <w:szCs w:val="30"/>
    </w:rPr>
  </w:style>
  <w:style w:type="paragraph" w:styleId="1">
    <w:name w:val="heading 1"/>
    <w:basedOn w:val="a"/>
    <w:link w:val="10"/>
    <w:uiPriority w:val="9"/>
    <w:qFormat/>
    <w:rsid w:val="00D9712E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0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E0000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uiPriority w:val="9"/>
    <w:rsid w:val="00D9712E"/>
    <w:rPr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D9712E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6">
    <w:name w:val="Balloon Text"/>
    <w:basedOn w:val="a"/>
    <w:link w:val="a7"/>
    <w:rsid w:val="00A86673"/>
    <w:rPr>
      <w:rFonts w:ascii="Arial" w:hAnsi="Arial"/>
      <w:sz w:val="16"/>
      <w:szCs w:val="16"/>
    </w:rPr>
  </w:style>
  <w:style w:type="character" w:customStyle="1" w:styleId="a7">
    <w:name w:val="Текст выноски Знак"/>
    <w:basedOn w:val="a0"/>
    <w:link w:val="a6"/>
    <w:rsid w:val="00A86673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"/>
      <w:sz w:val="30"/>
      <w:szCs w:val="30"/>
    </w:rPr>
  </w:style>
  <w:style w:type="paragraph" w:styleId="1">
    <w:name w:val="heading 1"/>
    <w:basedOn w:val="a"/>
    <w:link w:val="10"/>
    <w:uiPriority w:val="9"/>
    <w:qFormat/>
    <w:rsid w:val="00D9712E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0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E0000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uiPriority w:val="9"/>
    <w:rsid w:val="00D9712E"/>
    <w:rPr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D9712E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6">
    <w:name w:val="Balloon Text"/>
    <w:basedOn w:val="a"/>
    <w:link w:val="a7"/>
    <w:rsid w:val="00A86673"/>
    <w:rPr>
      <w:rFonts w:ascii="Arial" w:hAnsi="Arial"/>
      <w:sz w:val="16"/>
      <w:szCs w:val="16"/>
    </w:rPr>
  </w:style>
  <w:style w:type="character" w:customStyle="1" w:styleId="a7">
    <w:name w:val="Текст выноски Знак"/>
    <w:basedOn w:val="a0"/>
    <w:link w:val="a6"/>
    <w:rsid w:val="00A86673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5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9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23" w:color="E8E9EB"/>
            <w:right w:val="none" w:sz="0" w:space="0" w:color="auto"/>
          </w:divBdr>
        </w:div>
        <w:div w:id="13316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9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1807</Words>
  <Characters>13071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Л. Мартынова</dc:creator>
  <cp:lastModifiedBy>Анжела Л. Петрова</cp:lastModifiedBy>
  <cp:revision>3</cp:revision>
  <cp:lastPrinted>2022-10-24T10:53:00Z</cp:lastPrinted>
  <dcterms:created xsi:type="dcterms:W3CDTF">2022-10-22T09:56:00Z</dcterms:created>
  <dcterms:modified xsi:type="dcterms:W3CDTF">2022-10-24T11:04:00Z</dcterms:modified>
</cp:coreProperties>
</file>