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1D" w:rsidRPr="00311801" w:rsidRDefault="004C231D" w:rsidP="004C231D">
      <w:pPr>
        <w:autoSpaceDE w:val="0"/>
        <w:autoSpaceDN w:val="0"/>
        <w:adjustRightInd w:val="0"/>
        <w:jc w:val="center"/>
        <w:rPr>
          <w:b/>
          <w:sz w:val="36"/>
          <w:szCs w:val="30"/>
          <w:u w:val="single"/>
        </w:rPr>
      </w:pPr>
      <w:bookmarkStart w:id="0" w:name="_GoBack"/>
      <w:bookmarkEnd w:id="0"/>
      <w:r w:rsidRPr="00311801">
        <w:rPr>
          <w:b/>
          <w:sz w:val="36"/>
          <w:u w:val="single"/>
        </w:rPr>
        <w:t xml:space="preserve">Информация о проведении обязательного </w:t>
      </w:r>
      <w:r w:rsidRPr="00311801">
        <w:rPr>
          <w:b/>
          <w:sz w:val="36"/>
          <w:szCs w:val="30"/>
          <w:u w:val="single"/>
        </w:rPr>
        <w:t>аудита</w:t>
      </w:r>
    </w:p>
    <w:p w:rsidR="004C231D" w:rsidRPr="00311801" w:rsidRDefault="00917B12" w:rsidP="004C231D">
      <w:pPr>
        <w:autoSpaceDE w:val="0"/>
        <w:autoSpaceDN w:val="0"/>
        <w:adjustRightInd w:val="0"/>
        <w:jc w:val="center"/>
        <w:rPr>
          <w:b/>
          <w:sz w:val="36"/>
          <w:szCs w:val="30"/>
          <w:u w:val="single"/>
        </w:rPr>
      </w:pPr>
      <w:r>
        <w:rPr>
          <w:b/>
          <w:sz w:val="36"/>
          <w:szCs w:val="30"/>
          <w:u w:val="single"/>
        </w:rPr>
        <w:t xml:space="preserve">годовой </w:t>
      </w:r>
      <w:r w:rsidR="004C231D" w:rsidRPr="00311801">
        <w:rPr>
          <w:b/>
          <w:sz w:val="36"/>
          <w:szCs w:val="30"/>
          <w:u w:val="single"/>
        </w:rPr>
        <w:t xml:space="preserve">бухгалтерской </w:t>
      </w:r>
      <w:r w:rsidR="004C231D">
        <w:rPr>
          <w:b/>
          <w:sz w:val="36"/>
          <w:szCs w:val="30"/>
          <w:u w:val="single"/>
        </w:rPr>
        <w:t xml:space="preserve">и </w:t>
      </w:r>
      <w:r w:rsidR="00A04A35">
        <w:rPr>
          <w:b/>
          <w:sz w:val="36"/>
          <w:szCs w:val="30"/>
          <w:u w:val="single"/>
        </w:rPr>
        <w:t>(</w:t>
      </w:r>
      <w:r w:rsidR="004C231D">
        <w:rPr>
          <w:b/>
          <w:sz w:val="36"/>
          <w:szCs w:val="30"/>
          <w:u w:val="single"/>
        </w:rPr>
        <w:t>или</w:t>
      </w:r>
      <w:r w:rsidR="00A04A35">
        <w:rPr>
          <w:b/>
          <w:sz w:val="36"/>
          <w:szCs w:val="30"/>
          <w:u w:val="single"/>
        </w:rPr>
        <w:t>)</w:t>
      </w:r>
      <w:r w:rsidR="004C231D">
        <w:rPr>
          <w:b/>
          <w:sz w:val="36"/>
          <w:szCs w:val="30"/>
          <w:u w:val="single"/>
        </w:rPr>
        <w:t xml:space="preserve"> </w:t>
      </w:r>
      <w:r w:rsidR="004C231D" w:rsidRPr="00311801">
        <w:rPr>
          <w:b/>
          <w:sz w:val="36"/>
          <w:szCs w:val="30"/>
          <w:u w:val="single"/>
        </w:rPr>
        <w:t>финансовой отчетности</w:t>
      </w:r>
    </w:p>
    <w:p w:rsidR="004C231D" w:rsidRDefault="004C231D" w:rsidP="004C231D">
      <w:pPr>
        <w:ind w:firstLine="709"/>
        <w:jc w:val="both"/>
        <w:outlineLvl w:val="0"/>
        <w:rPr>
          <w:sz w:val="30"/>
        </w:rPr>
      </w:pPr>
    </w:p>
    <w:p w:rsidR="004257A7" w:rsidRDefault="004257A7" w:rsidP="004257A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. </w:t>
      </w:r>
      <w:r w:rsidRPr="003C6C7A">
        <w:rPr>
          <w:b/>
          <w:sz w:val="30"/>
          <w:szCs w:val="30"/>
        </w:rPr>
        <w:t>С 20 февраля 2021 г.</w:t>
      </w:r>
      <w:r>
        <w:rPr>
          <w:sz w:val="30"/>
          <w:szCs w:val="30"/>
        </w:rPr>
        <w:t xml:space="preserve"> вступило в силу постановление Министерства финансов Республики Беларусь от 14 января 2021 г. № 6 «Об изменении постановлений Министерства финансов Республики Беларусь», которым внесены изменения в постановление Министерства финансов Республики Беларусь от 18 октября 2019 г. № 58 «О банке данных организаций, годовая отчетность которых подлежит обязательному аудиту» (далее – постановление № 58). Согласно постановлению № 58 информация о факте проведения обязательного аудита отчетности представляется в Министерство финансов </w:t>
      </w:r>
      <w:proofErr w:type="spellStart"/>
      <w:r>
        <w:rPr>
          <w:sz w:val="30"/>
          <w:szCs w:val="30"/>
        </w:rPr>
        <w:t>аудируемым</w:t>
      </w:r>
      <w:proofErr w:type="spellEnd"/>
      <w:r>
        <w:rPr>
          <w:sz w:val="30"/>
          <w:szCs w:val="30"/>
        </w:rPr>
        <w:t xml:space="preserve"> лицом посредством заполнения анкеты, размещенной на официальном сайте Министерства финансов </w:t>
      </w:r>
      <w:hyperlink r:id="rId7" w:history="1">
        <w:r w:rsidRPr="00ED746D">
          <w:rPr>
            <w:rStyle w:val="a4"/>
            <w:sz w:val="30"/>
            <w:szCs w:val="30"/>
            <w:lang w:val="en-US"/>
          </w:rPr>
          <w:t>www</w:t>
        </w:r>
        <w:r w:rsidRPr="00FD7790">
          <w:rPr>
            <w:rStyle w:val="a4"/>
            <w:sz w:val="30"/>
            <w:szCs w:val="30"/>
          </w:rPr>
          <w:t>.</w:t>
        </w:r>
        <w:proofErr w:type="spellStart"/>
        <w:r w:rsidRPr="00ED746D">
          <w:rPr>
            <w:rStyle w:val="a4"/>
            <w:sz w:val="30"/>
            <w:szCs w:val="30"/>
            <w:lang w:val="en-US"/>
          </w:rPr>
          <w:t>minfin</w:t>
        </w:r>
        <w:proofErr w:type="spellEnd"/>
        <w:r w:rsidRPr="00FD7790">
          <w:rPr>
            <w:rStyle w:val="a4"/>
            <w:sz w:val="30"/>
            <w:szCs w:val="30"/>
          </w:rPr>
          <w:t>.</w:t>
        </w:r>
        <w:proofErr w:type="spellStart"/>
        <w:r w:rsidRPr="00ED746D">
          <w:rPr>
            <w:rStyle w:val="a4"/>
            <w:sz w:val="30"/>
            <w:szCs w:val="30"/>
            <w:lang w:val="en-US"/>
          </w:rPr>
          <w:t>gov</w:t>
        </w:r>
        <w:proofErr w:type="spellEnd"/>
        <w:r w:rsidRPr="00FD7790">
          <w:rPr>
            <w:rStyle w:val="a4"/>
            <w:sz w:val="30"/>
            <w:szCs w:val="30"/>
          </w:rPr>
          <w:t>.</w:t>
        </w:r>
        <w:r w:rsidRPr="00ED746D">
          <w:rPr>
            <w:rStyle w:val="a4"/>
            <w:sz w:val="30"/>
            <w:szCs w:val="30"/>
            <w:lang w:val="en-US"/>
          </w:rPr>
          <w:t>by</w:t>
        </w:r>
      </w:hyperlink>
      <w:r w:rsidRPr="00FD7790">
        <w:rPr>
          <w:sz w:val="30"/>
          <w:szCs w:val="30"/>
        </w:rPr>
        <w:t xml:space="preserve"> </w:t>
      </w:r>
      <w:r>
        <w:rPr>
          <w:sz w:val="30"/>
          <w:szCs w:val="30"/>
        </w:rPr>
        <w:t>в глобальной компьютерной сети Интернет в разделе «Аудиторская деятельность».</w:t>
      </w:r>
    </w:p>
    <w:p w:rsidR="004257A7" w:rsidRDefault="004257A7" w:rsidP="004257A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Срок представления </w:t>
      </w:r>
      <w:r w:rsidRPr="00FD7790">
        <w:rPr>
          <w:sz w:val="30"/>
          <w:szCs w:val="30"/>
        </w:rPr>
        <w:t>вышеуказанной</w:t>
      </w:r>
      <w:r>
        <w:rPr>
          <w:sz w:val="30"/>
          <w:szCs w:val="30"/>
        </w:rPr>
        <w:t xml:space="preserve"> информации – в течение месяца с даты получения аудиторского заключения в случае проведения обязательного аудита отчетности, но не позднее 15 июля года, следующего за отчетным.</w:t>
      </w:r>
    </w:p>
    <w:p w:rsidR="005E25F7" w:rsidRDefault="004257A7" w:rsidP="005E25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II</w:t>
      </w:r>
      <w:r w:rsidR="00C34D55">
        <w:rPr>
          <w:sz w:val="30"/>
          <w:szCs w:val="30"/>
        </w:rPr>
        <w:t xml:space="preserve">. </w:t>
      </w:r>
      <w:r w:rsidR="003448B2">
        <w:rPr>
          <w:sz w:val="30"/>
          <w:szCs w:val="30"/>
        </w:rPr>
        <w:t xml:space="preserve">В связи с принятием новой редакции </w:t>
      </w:r>
      <w:r w:rsidR="003448B2" w:rsidRPr="003B7B98">
        <w:rPr>
          <w:sz w:val="30"/>
          <w:szCs w:val="30"/>
        </w:rPr>
        <w:t xml:space="preserve">Закона </w:t>
      </w:r>
      <w:r w:rsidR="003448B2" w:rsidRPr="00392FEA">
        <w:rPr>
          <w:sz w:val="30"/>
          <w:szCs w:val="30"/>
        </w:rPr>
        <w:t>Республики Беларусь от 12 июля 2013 г.</w:t>
      </w:r>
      <w:r w:rsidR="003448B2">
        <w:rPr>
          <w:sz w:val="30"/>
          <w:szCs w:val="30"/>
        </w:rPr>
        <w:t xml:space="preserve"> № 56-З</w:t>
      </w:r>
      <w:r w:rsidR="00C34D55">
        <w:rPr>
          <w:sz w:val="30"/>
          <w:szCs w:val="30"/>
        </w:rPr>
        <w:t xml:space="preserve"> «Об аудиторской деятельности»</w:t>
      </w:r>
      <w:r w:rsidR="003448B2" w:rsidRPr="00392FEA">
        <w:rPr>
          <w:sz w:val="30"/>
          <w:szCs w:val="30"/>
        </w:rPr>
        <w:t xml:space="preserve"> </w:t>
      </w:r>
      <w:r w:rsidR="003448B2">
        <w:rPr>
          <w:sz w:val="30"/>
          <w:szCs w:val="30"/>
        </w:rPr>
        <w:t>(в редакции</w:t>
      </w:r>
      <w:r w:rsidR="005E25F7">
        <w:rPr>
          <w:sz w:val="30"/>
          <w:szCs w:val="30"/>
        </w:rPr>
        <w:t xml:space="preserve"> Закона Республики Беларусь</w:t>
      </w:r>
      <w:r w:rsidR="003448B2">
        <w:rPr>
          <w:sz w:val="30"/>
          <w:szCs w:val="30"/>
        </w:rPr>
        <w:t xml:space="preserve"> от 18.07.2019</w:t>
      </w:r>
      <w:r w:rsidR="008A3AFF">
        <w:rPr>
          <w:sz w:val="30"/>
          <w:szCs w:val="30"/>
        </w:rPr>
        <w:t xml:space="preserve"> № 22</w:t>
      </w:r>
      <w:r w:rsidR="005E25F7">
        <w:rPr>
          <w:sz w:val="30"/>
          <w:szCs w:val="30"/>
        </w:rPr>
        <w:t>9</w:t>
      </w:r>
      <w:r w:rsidR="008A3AFF">
        <w:rPr>
          <w:sz w:val="30"/>
          <w:szCs w:val="30"/>
        </w:rPr>
        <w:t>-З «Об изменении Закона Республики Беларусь «Об аудиторской деятельности</w:t>
      </w:r>
      <w:r w:rsidR="003448B2">
        <w:rPr>
          <w:sz w:val="30"/>
          <w:szCs w:val="30"/>
        </w:rPr>
        <w:t xml:space="preserve">) </w:t>
      </w:r>
      <w:r w:rsidR="003448B2" w:rsidRPr="00392FEA">
        <w:rPr>
          <w:sz w:val="30"/>
          <w:szCs w:val="30"/>
        </w:rPr>
        <w:t xml:space="preserve">(далее – Закон) </w:t>
      </w:r>
      <w:r w:rsidR="008A3AFF">
        <w:rPr>
          <w:sz w:val="30"/>
          <w:szCs w:val="30"/>
        </w:rPr>
        <w:t xml:space="preserve">статья 22 Закона </w:t>
      </w:r>
      <w:r w:rsidR="003448B2">
        <w:rPr>
          <w:sz w:val="30"/>
          <w:szCs w:val="30"/>
        </w:rPr>
        <w:t>доводится в порядке информирования:</w:t>
      </w:r>
      <w:r w:rsidR="005E25F7" w:rsidRPr="005E25F7">
        <w:t xml:space="preserve"> </w:t>
      </w:r>
    </w:p>
    <w:p w:rsidR="003448B2" w:rsidRDefault="003448B2" w:rsidP="00C34D55">
      <w:pPr>
        <w:ind w:firstLine="708"/>
        <w:jc w:val="both"/>
        <w:rPr>
          <w:sz w:val="30"/>
          <w:szCs w:val="30"/>
        </w:rPr>
      </w:pPr>
    </w:p>
    <w:p w:rsidR="005E25F7" w:rsidRP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«Статья 22. Обязательный аудит бухгалтерской и (или) финансовой отчетности.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1. Обязательный аудит бухгалтерской и (или) финансовой отчетности - аудит бухгалтерской и (или) финансовой отчетности, обязательность проведения которого установлена настоящим Законом и иными законодательными актами.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Годовая финансовая отчетность, составленная в соответствии с МСФО, подлежит обязательному аудиту, если обязательность составления такой отчетности установлена законодательными актами.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Ежегодно проводится обязательный аудит годовой индивидуальной и консолидированной (в случае ее составления) бухгалтерской и (или) финансовой отчетности, составленной в соответствии с законодательством Республики Беларусь: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акционерных обществ, обязанных согласно законодательству раскрывать информацию об акционерном обществе в соответствии с законодательством о ценных бумагах;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Национального банка;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банков, банковских групп, банковских холдингов;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бирж;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страховых организаций, страховых брокеров;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резидентов Парка высоких технологий;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организации, осуществляющей гарантированное возмещение банковских вкладов (депозитов) физических лиц;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профессиональных участников рынка ценных бумаг;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акционерных инвестиционных фондов;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управляющих организаций инвестиционных фондов;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специальных финансовых организаций;</w:t>
      </w: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E25F7" w:rsidTr="005E25F7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5E25F7" w:rsidRDefault="005E25F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Абзац тринадцатый пункта 3 статьи 22 Закона Республики Беларусь «Об аудиторской деятельности» (в редакции настоящего Закона) применяется в отношении годовой бухгалтерской и (или) финансовой отчетности начиная с отчетности за 2020 год.</w:t>
            </w:r>
          </w:p>
          <w:p w:rsidR="005E25F7" w:rsidRDefault="005E25F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В отношении годовой бухгалтерской и (или) финансовой отчетности за 2019 год и ранее применяется требование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абзаца двенадцатого части третьей статьи 17</w:t>
              </w:r>
            </w:hyperlink>
            <w:r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Закона Республики Беларусь «Об аудиторской деятельности» в редакции, действующей до 1 января 2020 года (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статья 5</w:t>
              </w:r>
            </w:hyperlink>
            <w:r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данного документа).</w:t>
            </w:r>
          </w:p>
        </w:tc>
      </w:tr>
      <w:tr w:rsidR="005E25F7" w:rsidTr="005E25F7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5E25F7" w:rsidRDefault="005E25F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Абзац тринадцатый пункта 3 статьи 22 Закона Республики Беларусь «Об аудиторской деятельности» (в редакции настоящего Закона) вступил в силу с 1 января 2020 года (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абзац третий статьи 8</w:t>
              </w:r>
            </w:hyperlink>
            <w:r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данного документа).</w:t>
            </w:r>
          </w:p>
        </w:tc>
      </w:tr>
    </w:tbl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иных юридических лиц, у которых объем выручки от реализации товаров (выполнения работ, оказания услуг) за предыдущий отчетный год превышает 500 000 базовых величин (на 31 декабря предыдущего отчетного года).</w:t>
      </w:r>
    </w:p>
    <w:p w:rsidR="005E25F7" w:rsidRDefault="005E25F7" w:rsidP="005E25F7">
      <w:pPr>
        <w:rPr>
          <w:sz w:val="30"/>
          <w:szCs w:val="30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E25F7" w:rsidTr="005E25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5E25F7" w:rsidRDefault="005E25F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Пункт 4 статьи 22 Закона Республики Беларусь «Об аудиторской деятельности» (в редакции настоящего Закона) вступил в силу с 1 января 2020 года (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абзац третий статьи 8</w:t>
              </w:r>
            </w:hyperlink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данного документа).</w:t>
            </w:r>
          </w:p>
        </w:tc>
      </w:tr>
    </w:tbl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Закупки аудиторских услуг по проведению обязательного аудита годовой бухгалтерской и (или) финансовой отчетности за счет собственных средств республиканскими унитарными предприятиями, государственными органами, государственными объединениями, иными юридическими лицами (за исключением банков), имущество которых находится в республиканской собственности, хозяйственными </w:t>
      </w:r>
      <w:r>
        <w:rPr>
          <w:rFonts w:ascii="Times New Roman" w:hAnsi="Times New Roman" w:cs="Times New Roman"/>
          <w:sz w:val="30"/>
          <w:szCs w:val="30"/>
        </w:rPr>
        <w:lastRenderedPageBreak/>
        <w:t>обществами, более 25 процентов акций (долей в уставных фондах) которых принадлежит Республике Беларусь или организациям, имущество которых находится в республиканской собственности, осуществляются в порядке, установленном Советом Министров Республики Беларусь.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Не проводится обязательный аудит годовой индивидуальной и консолидированной (в случае ее составления) бухгалтерской и (или) финансовой отчетности, составленной в соответствии с законодательством Республики Беларусь: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юридических лиц, указанных в абзаце тринадцатом пункта 3 настоящей статьи, относящихся к организациям потребительской кооперации;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юридических лиц, указанных в абзацах втором и тринадцатом пункта 3 настоящей статьи, осуществляющих производство (производство и переработку) сельскохозяйственной продукции и перешедших на применение единого налога для производителей сельскохозяйственной продукции в порядке, установленном Налоговым </w:t>
      </w:r>
      <w:hyperlink r:id="rId12" w:history="1">
        <w:r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кодексом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Республики Беларусь;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крестьянских (фермерских) хозяйств.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Юридические лица, указанные в абзацах втором, пятом - седьмом, девятом, двенадцатом и тринадцатом пункта 3 настоящей статьи, освобождаются от обязательного аудита годовой консолидированной (в случае ее составления) бухгалтерской и (или) финансовой отчетности, составленной в соответствии с законодательством Республики Беларусь, если за этот отчетный период у них проведен обязательный аудит годовой консолидированной финансовой отчетности, составленной в соответствии с МСФО.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Президентом Республики Беларусь могут быть установлены иные случаи освобождения аудируемых лиц от проведения обязательного аудита годовой бухгалтерской и (или) финансовой отчетности.</w:t>
      </w:r>
    </w:p>
    <w:p w:rsidR="005E25F7" w:rsidRDefault="005E25F7" w:rsidP="005E25F7">
      <w:pPr>
        <w:rPr>
          <w:sz w:val="30"/>
          <w:szCs w:val="30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E25F7" w:rsidTr="005E25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5E25F7" w:rsidRDefault="005E25F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Пункт 8 статьи 22 Закона Республики Беларусь «Об аудиторской деятельности» (в редакции настоящего Закона) вступил в силу с 1 января 2020 года (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абзац третий статьи 8</w:t>
              </w:r>
            </w:hyperlink>
            <w:r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данного документа).</w:t>
            </w:r>
          </w:p>
        </w:tc>
      </w:tr>
    </w:tbl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Обязательный аудит годовой финансовой отчетности, составляемой в соответствии с МСФО, проводится только аудиторскими организациями, которые должны соответствовать требованиям, установленным пунктом 4 статьи 8 настоящего Закона.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При проведении обязательного аудита годовой консолидированной бухгалтерской и (или) финансовой отчетности аудиторские организации вправе привлекать на договорной основе другие аудиторские организации для проведения аудита финансовой информации лиц, входящих в группу организаций в соответствии с </w:t>
      </w:r>
      <w:hyperlink r:id="rId14" w:history="1">
        <w:r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Законом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Республики Беларусь от 12 июля </w:t>
      </w:r>
      <w:r>
        <w:rPr>
          <w:rFonts w:ascii="Times New Roman" w:hAnsi="Times New Roman" w:cs="Times New Roman"/>
          <w:sz w:val="30"/>
          <w:szCs w:val="30"/>
        </w:rPr>
        <w:lastRenderedPageBreak/>
        <w:t>2013 г. N 57-З «О бухгалтерском учете и отчетности».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Обязательный аудит годовой бухгалтерской и (или) финансовой отчетности должен быть проведен не позднее 30 июня года, следующего за отчетным.</w:t>
      </w:r>
    </w:p>
    <w:p w:rsidR="005E25F7" w:rsidRP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Аудиторское заключение по результатам обязательного аудита годовой бухгалтерской и (или) финансовой отчетности прилагается к этой отчетности.»</w:t>
      </w:r>
    </w:p>
    <w:sectPr w:rsidR="005E25F7" w:rsidRPr="005E25F7" w:rsidSect="00555E64">
      <w:footerReference w:type="default" r:id="rId15"/>
      <w:headerReference w:type="first" r:id="rId1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BD9" w:rsidRDefault="006A5BD9" w:rsidP="008D7B5D">
      <w:r>
        <w:separator/>
      </w:r>
    </w:p>
  </w:endnote>
  <w:endnote w:type="continuationSeparator" w:id="0">
    <w:p w:rsidR="006A5BD9" w:rsidRDefault="006A5BD9" w:rsidP="008D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B5D" w:rsidRDefault="008D7B5D">
    <w:pPr>
      <w:pStyle w:val="a9"/>
      <w:jc w:val="center"/>
    </w:pPr>
  </w:p>
  <w:p w:rsidR="008D7B5D" w:rsidRDefault="008D7B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BD9" w:rsidRDefault="006A5BD9" w:rsidP="008D7B5D">
      <w:r>
        <w:separator/>
      </w:r>
    </w:p>
  </w:footnote>
  <w:footnote w:type="continuationSeparator" w:id="0">
    <w:p w:rsidR="006A5BD9" w:rsidRDefault="006A5BD9" w:rsidP="008D7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9020879"/>
      <w:docPartObj>
        <w:docPartGallery w:val="Page Numbers (Top of Page)"/>
        <w:docPartUnique/>
      </w:docPartObj>
    </w:sdtPr>
    <w:sdtEndPr/>
    <w:sdtContent>
      <w:p w:rsidR="008D7B5D" w:rsidRDefault="008D7B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E64">
          <w:rPr>
            <w:noProof/>
          </w:rPr>
          <w:t>1</w:t>
        </w:r>
        <w:r>
          <w:fldChar w:fldCharType="end"/>
        </w:r>
      </w:p>
    </w:sdtContent>
  </w:sdt>
  <w:p w:rsidR="008D7B5D" w:rsidRDefault="008D7B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A6"/>
    <w:rsid w:val="00025A6E"/>
    <w:rsid w:val="001D1E42"/>
    <w:rsid w:val="00214685"/>
    <w:rsid w:val="003448B2"/>
    <w:rsid w:val="004257A7"/>
    <w:rsid w:val="00492FA6"/>
    <w:rsid w:val="004C231D"/>
    <w:rsid w:val="004D2193"/>
    <w:rsid w:val="00555E64"/>
    <w:rsid w:val="005E25F7"/>
    <w:rsid w:val="006A5BD9"/>
    <w:rsid w:val="00705E78"/>
    <w:rsid w:val="00707DB6"/>
    <w:rsid w:val="00782555"/>
    <w:rsid w:val="0079410C"/>
    <w:rsid w:val="008A3AFF"/>
    <w:rsid w:val="008D7B5D"/>
    <w:rsid w:val="00917B12"/>
    <w:rsid w:val="00955028"/>
    <w:rsid w:val="00A04A35"/>
    <w:rsid w:val="00A410A6"/>
    <w:rsid w:val="00C34D55"/>
    <w:rsid w:val="00D62667"/>
    <w:rsid w:val="00DA0E65"/>
    <w:rsid w:val="00E06729"/>
    <w:rsid w:val="00E15C75"/>
    <w:rsid w:val="00F245D0"/>
    <w:rsid w:val="00F327A4"/>
    <w:rsid w:val="00F7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9BB8BB-8D82-4B8F-9E51-08B527CC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2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34D55"/>
    <w:pPr>
      <w:ind w:left="720"/>
      <w:contextualSpacing/>
    </w:pPr>
  </w:style>
  <w:style w:type="character" w:styleId="a4">
    <w:name w:val="Hyperlink"/>
    <w:uiPriority w:val="99"/>
    <w:unhideWhenUsed/>
    <w:rsid w:val="004257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D7B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7B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2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9F75068224396B03FD8A20128D222D552B1E2FF2410E03EA0BE7BFB5FB29CD6A19C2DD70BD1D22BFE36457E4T3JDG" TargetMode="External"/><Relationship Id="rId13" Type="http://schemas.openxmlformats.org/officeDocument/2006/relationships/hyperlink" Target="consultantplus://offline/ref=6E9F75068224396B03FD8A20128D222D552B1E2FF2410007EF02E4BFB5FB29CD6A19C2DD70BD1D22BFE36453E7T3J9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fin.gov.by" TargetMode="External"/><Relationship Id="rId12" Type="http://schemas.openxmlformats.org/officeDocument/2006/relationships/hyperlink" Target="consultantplus://offline/ref=6E9F75068224396B03FD8A20128D222D552B1E2FF2410003EC0AE7BFB5FB29CD6A19TCJ2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E9F75068224396B03FD8A20128D222D552B1E2FF2410007EF02E4BFB5FB29CD6A19C2DD70BD1D22BFE36453E7T3J9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E9F75068224396B03FD8A20128D222D552B1E2FF2410007EF02E4BFB5FB29CD6A19C2DD70BD1D22BFE36453E7T3J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9F75068224396B03FD8A20128D222D552B1E2FF2410007EF02E4BFB5FB29CD6A19C2DD70BD1D22BFE36453E0T3JBG" TargetMode="External"/><Relationship Id="rId14" Type="http://schemas.openxmlformats.org/officeDocument/2006/relationships/hyperlink" Target="consultantplus://offline/ref=6E9F75068224396B03FD8A20128D222D552B1E2FF2410E03EA0AEEBFB5FB29CD6A19TCJ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7365-DB80-44AD-8E6D-01E30094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BEGLION</cp:lastModifiedBy>
  <cp:revision>12</cp:revision>
  <cp:lastPrinted>2021-03-22T06:41:00Z</cp:lastPrinted>
  <dcterms:created xsi:type="dcterms:W3CDTF">2021-03-15T04:45:00Z</dcterms:created>
  <dcterms:modified xsi:type="dcterms:W3CDTF">2021-03-25T13:42:00Z</dcterms:modified>
</cp:coreProperties>
</file>