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C64" w:rsidRDefault="00E10B8D" w:rsidP="00E10B8D">
      <w:pPr>
        <w:tabs>
          <w:tab w:val="left" w:pos="4536"/>
          <w:tab w:val="left" w:pos="4820"/>
          <w:tab w:val="left" w:pos="5940"/>
          <w:tab w:val="left" w:pos="6300"/>
        </w:tabs>
        <w:spacing w:after="0" w:line="280" w:lineRule="exact"/>
        <w:ind w:right="4820"/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</w:pPr>
      <w:r w:rsidRPr="00E10B8D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 xml:space="preserve">Дополнительный информационный материал </w:t>
      </w:r>
      <w:r w:rsidR="00FE43A4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>в рамках единого</w:t>
      </w:r>
      <w:r w:rsidRPr="00E10B8D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 xml:space="preserve"> дня информирования населения </w:t>
      </w:r>
    </w:p>
    <w:p w:rsidR="00E10B8D" w:rsidRPr="00E10B8D" w:rsidRDefault="00E10B8D" w:rsidP="00E10B8D">
      <w:pPr>
        <w:tabs>
          <w:tab w:val="left" w:pos="4536"/>
          <w:tab w:val="left" w:pos="4820"/>
          <w:tab w:val="left" w:pos="5940"/>
          <w:tab w:val="left" w:pos="6300"/>
        </w:tabs>
        <w:spacing w:after="0" w:line="280" w:lineRule="exact"/>
        <w:ind w:right="4820"/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</w:pPr>
      <w:r w:rsidRPr="00E10B8D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 xml:space="preserve">в </w:t>
      </w:r>
      <w:proofErr w:type="spellStart"/>
      <w:r w:rsidRPr="00E10B8D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>Сенненском</w:t>
      </w:r>
      <w:proofErr w:type="spellEnd"/>
      <w:r w:rsidRPr="00E10B8D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 xml:space="preserve"> районе к 20.03.2025г.</w:t>
      </w:r>
    </w:p>
    <w:p w:rsidR="004D4D5C" w:rsidRDefault="00EA2176"/>
    <w:p w:rsidR="009B0DE4" w:rsidRPr="007D3E30" w:rsidRDefault="00E10B8D" w:rsidP="009B0DE4">
      <w:pPr>
        <w:pStyle w:val="a3"/>
        <w:spacing w:after="0" w:line="240" w:lineRule="auto"/>
        <w:rPr>
          <w:rFonts w:eastAsia="Times New Roman"/>
          <w:sz w:val="30"/>
          <w:szCs w:val="30"/>
          <w:lang w:eastAsia="ru-RU"/>
        </w:rPr>
      </w:pPr>
      <w:r w:rsidRPr="007D3E30">
        <w:rPr>
          <w:b/>
          <w:bCs/>
          <w:sz w:val="30"/>
          <w:szCs w:val="30"/>
        </w:rPr>
        <w:t>АЗАРТНЫЕ ИГРЫ. ПРОФИЛАКТИКА ИГРОВОЙ ЗАВИСИМОСТИ</w:t>
      </w:r>
      <w:r w:rsidRPr="007D3E30">
        <w:rPr>
          <w:rFonts w:eastAsia="Times New Roman"/>
          <w:sz w:val="30"/>
          <w:szCs w:val="30"/>
          <w:lang w:eastAsia="ru-RU"/>
        </w:rPr>
        <w:t xml:space="preserve"> </w:t>
      </w:r>
    </w:p>
    <w:p w:rsidR="00E10B8D" w:rsidRDefault="00E10B8D" w:rsidP="009B0DE4">
      <w:pPr>
        <w:pStyle w:val="a3"/>
        <w:spacing w:after="0" w:line="240" w:lineRule="auto"/>
        <w:rPr>
          <w:rFonts w:eastAsia="Times New Roman"/>
          <w:bCs/>
          <w:i/>
          <w:sz w:val="30"/>
          <w:szCs w:val="30"/>
          <w:lang w:eastAsia="ru-RU"/>
        </w:rPr>
      </w:pPr>
      <w:r w:rsidRPr="00E10B8D">
        <w:rPr>
          <w:rFonts w:eastAsia="Times New Roman"/>
          <w:bCs/>
          <w:i/>
          <w:sz w:val="30"/>
          <w:szCs w:val="30"/>
          <w:lang w:eastAsia="ru-RU"/>
        </w:rPr>
        <w:t>(дополнительная тема)</w:t>
      </w:r>
    </w:p>
    <w:p w:rsidR="00DE41FD" w:rsidRDefault="00DE41FD" w:rsidP="00572105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proofErr w:type="spellStart"/>
      <w:r w:rsidRPr="007D3E30">
        <w:rPr>
          <w:rFonts w:eastAsia="Times New Roman"/>
          <w:sz w:val="30"/>
          <w:szCs w:val="30"/>
          <w:lang w:eastAsia="ru-RU"/>
        </w:rPr>
        <w:t>Игромания</w:t>
      </w:r>
      <w:proofErr w:type="spellEnd"/>
      <w:r w:rsidRPr="007D3E30">
        <w:rPr>
          <w:rFonts w:eastAsia="Times New Roman"/>
          <w:sz w:val="30"/>
          <w:szCs w:val="30"/>
          <w:lang w:eastAsia="ru-RU"/>
        </w:rPr>
        <w:t xml:space="preserve">, также известная как </w:t>
      </w:r>
      <w:proofErr w:type="spellStart"/>
      <w:r w:rsidRPr="007D3E30">
        <w:rPr>
          <w:rFonts w:eastAsia="Times New Roman"/>
          <w:sz w:val="30"/>
          <w:szCs w:val="30"/>
          <w:lang w:eastAsia="ru-RU"/>
        </w:rPr>
        <w:t>лудомания</w:t>
      </w:r>
      <w:proofErr w:type="spellEnd"/>
      <w:r w:rsidRPr="007D3E30">
        <w:rPr>
          <w:rFonts w:eastAsia="Times New Roman"/>
          <w:sz w:val="30"/>
          <w:szCs w:val="30"/>
          <w:lang w:eastAsia="ru-RU"/>
        </w:rPr>
        <w:t xml:space="preserve"> или </w:t>
      </w:r>
      <w:proofErr w:type="spellStart"/>
      <w:r w:rsidRPr="007D3E30">
        <w:rPr>
          <w:rFonts w:eastAsia="Times New Roman"/>
          <w:sz w:val="30"/>
          <w:szCs w:val="30"/>
          <w:lang w:eastAsia="ru-RU"/>
        </w:rPr>
        <w:t>гемблинг</w:t>
      </w:r>
      <w:proofErr w:type="spellEnd"/>
      <w:r w:rsidRPr="007D3E30">
        <w:rPr>
          <w:rFonts w:eastAsia="Times New Roman"/>
          <w:sz w:val="30"/>
          <w:szCs w:val="30"/>
          <w:lang w:eastAsia="ru-RU"/>
        </w:rPr>
        <w:t xml:space="preserve"> – это патологическое влечение к азартным играм. Нередко игровую зависимость называют </w:t>
      </w:r>
      <w:r w:rsidR="003F23E5" w:rsidRPr="007D3E30">
        <w:rPr>
          <w:rFonts w:eastAsia="Times New Roman"/>
          <w:sz w:val="30"/>
          <w:szCs w:val="30"/>
          <w:lang w:eastAsia="ru-RU"/>
        </w:rPr>
        <w:t>”</w:t>
      </w:r>
      <w:r w:rsidRPr="007D3E30">
        <w:rPr>
          <w:rFonts w:eastAsia="Times New Roman"/>
          <w:sz w:val="30"/>
          <w:szCs w:val="30"/>
          <w:lang w:eastAsia="ru-RU"/>
        </w:rPr>
        <w:t>зависимостью от процесса</w:t>
      </w:r>
      <w:r w:rsidR="003F23E5" w:rsidRPr="007D3E30">
        <w:rPr>
          <w:rFonts w:eastAsia="Times New Roman"/>
          <w:sz w:val="30"/>
          <w:szCs w:val="30"/>
          <w:lang w:eastAsia="ru-RU"/>
        </w:rPr>
        <w:t>“</w:t>
      </w:r>
      <w:r w:rsidRPr="007D3E30">
        <w:rPr>
          <w:rFonts w:eastAsia="Times New Roman"/>
          <w:sz w:val="30"/>
          <w:szCs w:val="30"/>
          <w:lang w:eastAsia="ru-RU"/>
        </w:rPr>
        <w:t xml:space="preserve">, </w:t>
      </w:r>
      <w:r w:rsidR="003F23E5" w:rsidRPr="007D3E30">
        <w:rPr>
          <w:rFonts w:eastAsia="Times New Roman"/>
          <w:sz w:val="30"/>
          <w:szCs w:val="30"/>
          <w:lang w:eastAsia="ru-RU"/>
        </w:rPr>
        <w:t>”</w:t>
      </w:r>
      <w:r w:rsidRPr="007D3E30">
        <w:rPr>
          <w:rFonts w:eastAsia="Times New Roman"/>
          <w:sz w:val="30"/>
          <w:szCs w:val="30"/>
          <w:lang w:eastAsia="ru-RU"/>
        </w:rPr>
        <w:t>зависимостью без наркотика</w:t>
      </w:r>
      <w:r w:rsidR="003F23E5" w:rsidRPr="007D3E30">
        <w:rPr>
          <w:rFonts w:eastAsia="Times New Roman"/>
          <w:sz w:val="30"/>
          <w:szCs w:val="30"/>
          <w:lang w:eastAsia="ru-RU"/>
        </w:rPr>
        <w:t>“</w:t>
      </w:r>
      <w:r w:rsidRPr="007D3E30">
        <w:rPr>
          <w:rFonts w:eastAsia="Times New Roman"/>
          <w:sz w:val="30"/>
          <w:szCs w:val="30"/>
          <w:lang w:eastAsia="ru-RU"/>
        </w:rPr>
        <w:t>.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Зависимость от игры в последние годы стала одной из серь</w:t>
      </w:r>
      <w:r w:rsidR="00C27611" w:rsidRPr="007D3E30">
        <w:rPr>
          <w:rFonts w:eastAsia="Times New Roman"/>
          <w:sz w:val="30"/>
          <w:szCs w:val="30"/>
          <w:lang w:eastAsia="ru-RU"/>
        </w:rPr>
        <w:t>е</w:t>
      </w:r>
      <w:r w:rsidRPr="007D3E30">
        <w:rPr>
          <w:rFonts w:eastAsia="Times New Roman"/>
          <w:sz w:val="30"/>
          <w:szCs w:val="30"/>
          <w:lang w:eastAsia="ru-RU"/>
        </w:rPr>
        <w:t>зных проблем общества во всем мире.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 xml:space="preserve">Основа патологического влечения к азартным играм – феномен </w:t>
      </w:r>
      <w:r w:rsidR="00015F12" w:rsidRPr="007D3E30">
        <w:rPr>
          <w:rFonts w:eastAsia="Times New Roman"/>
          <w:sz w:val="30"/>
          <w:szCs w:val="30"/>
          <w:lang w:eastAsia="ru-RU"/>
        </w:rPr>
        <w:t>”</w:t>
      </w:r>
      <w:r w:rsidRPr="007D3E30">
        <w:rPr>
          <w:rFonts w:eastAsia="Times New Roman"/>
          <w:sz w:val="30"/>
          <w:szCs w:val="30"/>
          <w:lang w:eastAsia="ru-RU"/>
        </w:rPr>
        <w:t>жажды острых ощущений</w:t>
      </w:r>
      <w:r w:rsidR="00015F12" w:rsidRPr="007D3E30">
        <w:rPr>
          <w:rFonts w:eastAsia="Times New Roman"/>
          <w:sz w:val="30"/>
          <w:szCs w:val="30"/>
          <w:lang w:eastAsia="ru-RU"/>
        </w:rPr>
        <w:t>“</w:t>
      </w:r>
      <w:r w:rsidRPr="007D3E30">
        <w:rPr>
          <w:rFonts w:eastAsia="Times New Roman"/>
          <w:sz w:val="30"/>
          <w:szCs w:val="30"/>
          <w:lang w:eastAsia="ru-RU"/>
        </w:rPr>
        <w:t xml:space="preserve">, как следствие, высокой степени риска, игры </w:t>
      </w:r>
      <w:r w:rsidR="00C27611" w:rsidRPr="007D3E30">
        <w:rPr>
          <w:rFonts w:eastAsia="Times New Roman"/>
          <w:sz w:val="30"/>
          <w:szCs w:val="30"/>
          <w:lang w:eastAsia="ru-RU"/>
        </w:rPr>
        <w:t>”</w:t>
      </w:r>
      <w:r w:rsidRPr="007D3E30">
        <w:rPr>
          <w:rFonts w:eastAsia="Times New Roman"/>
          <w:sz w:val="30"/>
          <w:szCs w:val="30"/>
          <w:lang w:eastAsia="ru-RU"/>
        </w:rPr>
        <w:t>на грани фола</w:t>
      </w:r>
      <w:r w:rsidR="00C27611" w:rsidRPr="007D3E30">
        <w:rPr>
          <w:rFonts w:eastAsia="Times New Roman"/>
          <w:sz w:val="30"/>
          <w:szCs w:val="30"/>
          <w:lang w:eastAsia="ru-RU"/>
        </w:rPr>
        <w:t>“</w:t>
      </w:r>
      <w:r w:rsidRPr="007D3E30">
        <w:rPr>
          <w:rFonts w:eastAsia="Times New Roman"/>
          <w:sz w:val="30"/>
          <w:szCs w:val="30"/>
          <w:lang w:eastAsia="ru-RU"/>
        </w:rPr>
        <w:t>, когда за секунду можно потерять в</w:t>
      </w:r>
      <w:r w:rsidR="00C27611" w:rsidRPr="007D3E30">
        <w:rPr>
          <w:rFonts w:eastAsia="Times New Roman"/>
          <w:sz w:val="30"/>
          <w:szCs w:val="30"/>
          <w:lang w:eastAsia="ru-RU"/>
        </w:rPr>
        <w:t>се, что имеешь, или приобрести ”</w:t>
      </w:r>
      <w:r w:rsidRPr="007D3E30">
        <w:rPr>
          <w:rFonts w:eastAsia="Times New Roman"/>
          <w:sz w:val="30"/>
          <w:szCs w:val="30"/>
          <w:lang w:eastAsia="ru-RU"/>
        </w:rPr>
        <w:t>весь мир</w:t>
      </w:r>
      <w:r w:rsidR="00C27611" w:rsidRPr="007D3E30">
        <w:rPr>
          <w:rFonts w:eastAsia="Times New Roman"/>
          <w:sz w:val="30"/>
          <w:szCs w:val="30"/>
          <w:lang w:eastAsia="ru-RU"/>
        </w:rPr>
        <w:t>“</w:t>
      </w:r>
      <w:r w:rsidRPr="007D3E30">
        <w:rPr>
          <w:rFonts w:eastAsia="Times New Roman"/>
          <w:sz w:val="30"/>
          <w:szCs w:val="30"/>
          <w:lang w:eastAsia="ru-RU"/>
        </w:rPr>
        <w:t>.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 xml:space="preserve">Существует  множество вариантов игр: карточные игры, рулетка, тотализатор, спортивные игры, игровые автоматы. В связи с увеличением количества пользователей интернета, большей популярностью в последнее время у игроков пользуется </w:t>
      </w:r>
      <w:proofErr w:type="gramStart"/>
      <w:r w:rsidRPr="007D3E30">
        <w:rPr>
          <w:rFonts w:eastAsia="Times New Roman"/>
          <w:sz w:val="30"/>
          <w:szCs w:val="30"/>
          <w:lang w:eastAsia="ru-RU"/>
        </w:rPr>
        <w:t>онлайновый</w:t>
      </w:r>
      <w:proofErr w:type="gramEnd"/>
      <w:r w:rsidRPr="007D3E30">
        <w:rPr>
          <w:rFonts w:eastAsia="Times New Roman"/>
          <w:sz w:val="30"/>
          <w:szCs w:val="30"/>
          <w:lang w:eastAsia="ru-RU"/>
        </w:rPr>
        <w:t xml:space="preserve"> или интернет-</w:t>
      </w:r>
      <w:proofErr w:type="spellStart"/>
      <w:r w:rsidRPr="007D3E30">
        <w:rPr>
          <w:rFonts w:eastAsia="Times New Roman"/>
          <w:sz w:val="30"/>
          <w:szCs w:val="30"/>
          <w:lang w:eastAsia="ru-RU"/>
        </w:rPr>
        <w:t>гемблинг</w:t>
      </w:r>
      <w:proofErr w:type="spellEnd"/>
      <w:r w:rsidRPr="007D3E30">
        <w:rPr>
          <w:rFonts w:eastAsia="Times New Roman"/>
          <w:sz w:val="30"/>
          <w:szCs w:val="30"/>
          <w:lang w:eastAsia="ru-RU"/>
        </w:rPr>
        <w:t>.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proofErr w:type="spellStart"/>
      <w:r w:rsidRPr="007D3E30">
        <w:rPr>
          <w:rFonts w:eastAsia="Times New Roman"/>
          <w:sz w:val="30"/>
          <w:szCs w:val="30"/>
          <w:lang w:eastAsia="ru-RU"/>
        </w:rPr>
        <w:t>Гемблинг</w:t>
      </w:r>
      <w:proofErr w:type="spellEnd"/>
      <w:r w:rsidRPr="007D3E30">
        <w:rPr>
          <w:rFonts w:eastAsia="Times New Roman"/>
          <w:sz w:val="30"/>
          <w:szCs w:val="30"/>
          <w:lang w:eastAsia="ru-RU"/>
        </w:rPr>
        <w:t xml:space="preserve"> в психологии – это вид зависимости, для которой характерно расстройство мышления. Любовь к азарту часто приводит не только к опустошению кошелька, но и к общему ухудшению качества жизни: человек теряет социальные контакты, начинает болеть, уходит из реальности, берет в долг неподъемные суммы ради ставок. Жажда выигрыша становится смыслом его жизни. Фанатичное стремление играть в азартные игры превращается в болезнь.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proofErr w:type="spellStart"/>
      <w:r w:rsidRPr="007D3E30">
        <w:rPr>
          <w:rFonts w:eastAsia="Times New Roman"/>
          <w:sz w:val="30"/>
          <w:szCs w:val="30"/>
          <w:lang w:eastAsia="ru-RU"/>
        </w:rPr>
        <w:t>Лудомания</w:t>
      </w:r>
      <w:proofErr w:type="spellEnd"/>
      <w:r w:rsidRPr="007D3E30">
        <w:rPr>
          <w:rFonts w:eastAsia="Times New Roman"/>
          <w:sz w:val="30"/>
          <w:szCs w:val="30"/>
          <w:lang w:eastAsia="ru-RU"/>
        </w:rPr>
        <w:t xml:space="preserve"> – это зависимость от азартных игр, которая связана с поведением человека, а не с употреблением химических веществ. Раньше людей, страдающих этими видами зависимости, не воспринимали всерьез и считали ленивыми и безвольными. Однако с середины XX века ученые стали изучать это явление с точки зрения психологии и психиатрии. В конце столетия к исследованиям подключились также </w:t>
      </w:r>
      <w:proofErr w:type="spellStart"/>
      <w:r w:rsidRPr="007D3E30">
        <w:rPr>
          <w:rFonts w:eastAsia="Times New Roman"/>
          <w:sz w:val="30"/>
          <w:szCs w:val="30"/>
          <w:lang w:eastAsia="ru-RU"/>
        </w:rPr>
        <w:t>нейробиологи</w:t>
      </w:r>
      <w:proofErr w:type="spellEnd"/>
      <w:r w:rsidRPr="007D3E30">
        <w:rPr>
          <w:rFonts w:eastAsia="Times New Roman"/>
          <w:sz w:val="30"/>
          <w:szCs w:val="30"/>
          <w:lang w:eastAsia="ru-RU"/>
        </w:rPr>
        <w:t xml:space="preserve">. В результате исследований пришли к выводу, что </w:t>
      </w:r>
      <w:proofErr w:type="spellStart"/>
      <w:r w:rsidRPr="007D3E30">
        <w:rPr>
          <w:rFonts w:eastAsia="Times New Roman"/>
          <w:sz w:val="30"/>
          <w:szCs w:val="30"/>
          <w:lang w:eastAsia="ru-RU"/>
        </w:rPr>
        <w:t>игромания</w:t>
      </w:r>
      <w:proofErr w:type="spellEnd"/>
      <w:r w:rsidRPr="007D3E30">
        <w:rPr>
          <w:rFonts w:eastAsia="Times New Roman"/>
          <w:sz w:val="30"/>
          <w:szCs w:val="30"/>
          <w:lang w:eastAsia="ru-RU"/>
        </w:rPr>
        <w:t xml:space="preserve"> – это серьезное заболевание, которое вызывает изменения в психике человека. Игровую зависимость включили в список психических расстройств.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Люди могут рисковать своей работой, делать большие долги и нарушать закон для того, чтобы добыть деньги или уклониться от выплаты долгов. Они описывают сильное влечение играть в азартные игры, которое с трудом поддается контролю и обычно интенсифицируется во время стресса.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b/>
          <w:sz w:val="30"/>
          <w:szCs w:val="30"/>
          <w:lang w:eastAsia="ru-RU"/>
        </w:rPr>
        <w:lastRenderedPageBreak/>
        <w:t>Проблема усугубляется</w:t>
      </w:r>
      <w:r w:rsidRPr="007D3E30">
        <w:rPr>
          <w:rFonts w:eastAsia="Times New Roman"/>
          <w:sz w:val="30"/>
          <w:szCs w:val="30"/>
          <w:lang w:eastAsia="ru-RU"/>
        </w:rPr>
        <w:t xml:space="preserve"> тем, что в процессе игры может возникать расслабление, ощущение снятия эмоционального напряжения, отвлечения от неприятных проблем, и игра рассматривается как приятное времяпрепровождение. На основе этого механизма постепенно наступает втягивание и развивается зависимость.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b/>
          <w:i/>
          <w:sz w:val="30"/>
          <w:szCs w:val="30"/>
          <w:lang w:eastAsia="ru-RU"/>
        </w:rPr>
      </w:pPr>
      <w:r w:rsidRPr="007D3E30">
        <w:rPr>
          <w:rFonts w:eastAsia="Times New Roman"/>
          <w:b/>
          <w:i/>
          <w:sz w:val="30"/>
          <w:szCs w:val="30"/>
          <w:lang w:eastAsia="ru-RU"/>
        </w:rPr>
        <w:t>Выделяют ряд признаков, характерных для игровой зависимости:</w:t>
      </w:r>
    </w:p>
    <w:p w:rsidR="00572105" w:rsidRPr="007D3E30" w:rsidRDefault="003B357F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·</w:t>
      </w:r>
      <w:r w:rsidR="00572105" w:rsidRPr="007D3E30">
        <w:rPr>
          <w:rFonts w:eastAsia="Times New Roman"/>
          <w:sz w:val="30"/>
          <w:szCs w:val="30"/>
          <w:lang w:eastAsia="ru-RU"/>
        </w:rPr>
        <w:t>постоянная вовлеченность, увеличение времени, проводимого в ситуации игры;</w:t>
      </w:r>
    </w:p>
    <w:p w:rsidR="00572105" w:rsidRPr="007D3E30" w:rsidRDefault="003B357F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·</w:t>
      </w:r>
      <w:r w:rsidR="00572105" w:rsidRPr="007D3E30">
        <w:rPr>
          <w:rFonts w:eastAsia="Times New Roman"/>
          <w:sz w:val="30"/>
          <w:szCs w:val="30"/>
          <w:lang w:eastAsia="ru-RU"/>
        </w:rPr>
        <w:t>изменение круга интересов, постоянные мысли об игре, преобладание и воображение ситуаций, связанных с игровыми комбинациями;</w:t>
      </w:r>
    </w:p>
    <w:p w:rsidR="00572105" w:rsidRPr="007D3E30" w:rsidRDefault="003B357F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·</w:t>
      </w:r>
      <w:r w:rsidR="00C241AF" w:rsidRPr="007D3E30">
        <w:rPr>
          <w:rFonts w:eastAsia="Times New Roman"/>
          <w:sz w:val="30"/>
          <w:szCs w:val="30"/>
          <w:lang w:eastAsia="ru-RU"/>
        </w:rPr>
        <w:t>”</w:t>
      </w:r>
      <w:r w:rsidR="00572105" w:rsidRPr="007D3E30">
        <w:rPr>
          <w:rFonts w:eastAsia="Times New Roman"/>
          <w:sz w:val="30"/>
          <w:szCs w:val="30"/>
          <w:lang w:eastAsia="ru-RU"/>
        </w:rPr>
        <w:t>потеря контроля</w:t>
      </w:r>
      <w:r w:rsidR="00C241AF" w:rsidRPr="007D3E30">
        <w:rPr>
          <w:rFonts w:eastAsia="Times New Roman"/>
          <w:sz w:val="30"/>
          <w:szCs w:val="30"/>
          <w:lang w:eastAsia="ru-RU"/>
        </w:rPr>
        <w:t>“</w:t>
      </w:r>
      <w:r w:rsidR="00572105" w:rsidRPr="007D3E30">
        <w:rPr>
          <w:rFonts w:eastAsia="Times New Roman"/>
          <w:sz w:val="30"/>
          <w:szCs w:val="30"/>
          <w:lang w:eastAsia="ru-RU"/>
        </w:rPr>
        <w:t>, выражающаяся в неспособности прекратить игру как после большого выигрыша, так и после постоянных проигрышей;</w:t>
      </w:r>
    </w:p>
    <w:p w:rsidR="00572105" w:rsidRPr="007D3E30" w:rsidRDefault="003B357F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·</w:t>
      </w:r>
      <w:r w:rsidR="00572105" w:rsidRPr="007D3E30">
        <w:rPr>
          <w:rFonts w:eastAsia="Times New Roman"/>
          <w:sz w:val="30"/>
          <w:szCs w:val="30"/>
          <w:lang w:eastAsia="ru-RU"/>
        </w:rPr>
        <w:t>состояние психологического дискомфорта, раздражения, беспокойства, развивающееся через сравнительно короткий период времени после игры, с труднопреодолимым желанием снова играть, что напоминает состояние абстиненции у наркоманов (</w:t>
      </w:r>
      <w:r w:rsidR="00572105" w:rsidRPr="007D3E30">
        <w:rPr>
          <w:rFonts w:eastAsia="Times New Roman"/>
          <w:iCs/>
          <w:sz w:val="30"/>
          <w:szCs w:val="30"/>
          <w:lang w:eastAsia="ru-RU"/>
        </w:rPr>
        <w:t>головная боль, нарушение сна, беспокойство, плохое настроение, нарушение концентрации внимания</w:t>
      </w:r>
      <w:r w:rsidR="00572105" w:rsidRPr="007D3E30">
        <w:rPr>
          <w:rFonts w:eastAsia="Times New Roman"/>
          <w:sz w:val="30"/>
          <w:szCs w:val="30"/>
          <w:lang w:eastAsia="ru-RU"/>
        </w:rPr>
        <w:t>);</w:t>
      </w:r>
    </w:p>
    <w:p w:rsidR="00572105" w:rsidRPr="007D3E30" w:rsidRDefault="003B357F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·</w:t>
      </w:r>
      <w:r w:rsidR="00572105" w:rsidRPr="007D3E30">
        <w:rPr>
          <w:rFonts w:eastAsia="Times New Roman"/>
          <w:sz w:val="30"/>
          <w:szCs w:val="30"/>
          <w:lang w:eastAsia="ru-RU"/>
        </w:rPr>
        <w:t xml:space="preserve">стремление </w:t>
      </w:r>
      <w:proofErr w:type="gramStart"/>
      <w:r w:rsidR="00572105" w:rsidRPr="007D3E30">
        <w:rPr>
          <w:rFonts w:eastAsia="Times New Roman"/>
          <w:sz w:val="30"/>
          <w:szCs w:val="30"/>
          <w:lang w:eastAsia="ru-RU"/>
        </w:rPr>
        <w:t>ко</w:t>
      </w:r>
      <w:proofErr w:type="gramEnd"/>
      <w:r w:rsidR="00572105" w:rsidRPr="007D3E30">
        <w:rPr>
          <w:rFonts w:eastAsia="Times New Roman"/>
          <w:sz w:val="30"/>
          <w:szCs w:val="30"/>
          <w:lang w:eastAsia="ru-RU"/>
        </w:rPr>
        <w:t xml:space="preserve"> всё более высокому риску;</w:t>
      </w:r>
    </w:p>
    <w:p w:rsidR="00572105" w:rsidRPr="007D3E30" w:rsidRDefault="003B357F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·</w:t>
      </w:r>
      <w:r w:rsidR="00572105" w:rsidRPr="007D3E30">
        <w:rPr>
          <w:rFonts w:eastAsia="Times New Roman"/>
          <w:sz w:val="30"/>
          <w:szCs w:val="30"/>
          <w:lang w:eastAsia="ru-RU"/>
        </w:rPr>
        <w:t xml:space="preserve">периодически возникающее состояние напряжения, сопровождающееся игровым </w:t>
      </w:r>
      <w:r w:rsidRPr="007D3E30">
        <w:rPr>
          <w:rFonts w:eastAsia="Times New Roman"/>
          <w:sz w:val="30"/>
          <w:szCs w:val="30"/>
          <w:lang w:eastAsia="ru-RU"/>
        </w:rPr>
        <w:t>”</w:t>
      </w:r>
      <w:r w:rsidR="00572105" w:rsidRPr="007D3E30">
        <w:rPr>
          <w:rFonts w:eastAsia="Times New Roman"/>
          <w:sz w:val="30"/>
          <w:szCs w:val="30"/>
          <w:lang w:eastAsia="ru-RU"/>
        </w:rPr>
        <w:t>драйвом</w:t>
      </w:r>
      <w:r w:rsidRPr="007D3E30">
        <w:rPr>
          <w:rFonts w:eastAsia="Times New Roman"/>
          <w:sz w:val="30"/>
          <w:szCs w:val="30"/>
          <w:lang w:eastAsia="ru-RU"/>
        </w:rPr>
        <w:t>“</w:t>
      </w:r>
      <w:r w:rsidR="00572105" w:rsidRPr="007D3E30">
        <w:rPr>
          <w:rFonts w:eastAsia="Times New Roman"/>
          <w:sz w:val="30"/>
          <w:szCs w:val="30"/>
          <w:lang w:eastAsia="ru-RU"/>
        </w:rPr>
        <w:t>;</w:t>
      </w:r>
    </w:p>
    <w:p w:rsidR="00572105" w:rsidRPr="007D3E30" w:rsidRDefault="003B357F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·</w:t>
      </w:r>
      <w:r w:rsidR="00572105" w:rsidRPr="007D3E30">
        <w:rPr>
          <w:rFonts w:eastAsia="Times New Roman"/>
          <w:sz w:val="30"/>
          <w:szCs w:val="30"/>
          <w:lang w:eastAsia="ru-RU"/>
        </w:rPr>
        <w:t xml:space="preserve">стремительное снижение способности сопротивляться соблазну. Это выражается в том, что, у человека, решившего раз и навсегда </w:t>
      </w:r>
      <w:r w:rsidRPr="007D3E30">
        <w:rPr>
          <w:rFonts w:eastAsia="Times New Roman"/>
          <w:sz w:val="30"/>
          <w:szCs w:val="30"/>
          <w:lang w:eastAsia="ru-RU"/>
        </w:rPr>
        <w:t>”</w:t>
      </w:r>
      <w:r w:rsidR="00572105" w:rsidRPr="007D3E30">
        <w:rPr>
          <w:rFonts w:eastAsia="Times New Roman"/>
          <w:sz w:val="30"/>
          <w:szCs w:val="30"/>
          <w:lang w:eastAsia="ru-RU"/>
        </w:rPr>
        <w:t>завязать</w:t>
      </w:r>
      <w:r w:rsidRPr="007D3E30">
        <w:rPr>
          <w:rFonts w:eastAsia="Times New Roman"/>
          <w:sz w:val="30"/>
          <w:szCs w:val="30"/>
          <w:lang w:eastAsia="ru-RU"/>
        </w:rPr>
        <w:t>“</w:t>
      </w:r>
      <w:r w:rsidR="00572105" w:rsidRPr="007D3E30">
        <w:rPr>
          <w:rFonts w:eastAsia="Times New Roman"/>
          <w:sz w:val="30"/>
          <w:szCs w:val="30"/>
          <w:lang w:eastAsia="ru-RU"/>
        </w:rPr>
        <w:t>, при малейшей провокации (встреча со старыми знакомыми, разговор на тему игры, наличие рядом игорного заведения и т.д.) игровая зависимость возобновляется.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proofErr w:type="gramStart"/>
      <w:r w:rsidRPr="007D3E30">
        <w:rPr>
          <w:rFonts w:eastAsia="Times New Roman"/>
          <w:sz w:val="30"/>
          <w:szCs w:val="30"/>
          <w:lang w:eastAsia="ru-RU"/>
        </w:rPr>
        <w:t>Среди факторов, предрасполагающих к игровой зависимости, следующие:</w:t>
      </w:r>
      <w:proofErr w:type="gramEnd"/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неправильное воспитание в семье;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участие в играх родителей, знакомых;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стремление к игре с детства (домино, карты и т. д.);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вещизм;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переоценка значимости материальных ценностей;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фиксированное внимание на финансовых возможностях;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зависть к более обеспеченным родственникам и знакомым;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убежденность в том, что все проблемы можно решить с помощью денег.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 xml:space="preserve">В настоящее время основными направлениями работы заинтересованных ведомств по </w:t>
      </w:r>
      <w:r w:rsidRPr="007D3E30">
        <w:rPr>
          <w:rFonts w:eastAsia="Times New Roman"/>
          <w:b/>
          <w:sz w:val="30"/>
          <w:szCs w:val="30"/>
          <w:lang w:eastAsia="ru-RU"/>
        </w:rPr>
        <w:t>минимизации азартных игр</w:t>
      </w:r>
      <w:r w:rsidRPr="007D3E30">
        <w:rPr>
          <w:rFonts w:eastAsia="Times New Roman"/>
          <w:sz w:val="30"/>
          <w:szCs w:val="30"/>
          <w:lang w:eastAsia="ru-RU"/>
        </w:rPr>
        <w:t xml:space="preserve"> являются: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деятельность по профилактике развития игровой зависимости, в том числе и информирование населения;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деятельность по реализации лечебных мероприятий для лиц, обратившихся за оказанием помощи.</w:t>
      </w:r>
    </w:p>
    <w:p w:rsidR="008A04AF" w:rsidRPr="007D3E30" w:rsidRDefault="008A04AF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lastRenderedPageBreak/>
        <w:t xml:space="preserve">Мероприятия </w:t>
      </w:r>
      <w:proofErr w:type="gramStart"/>
      <w:r w:rsidRPr="007D3E30">
        <w:rPr>
          <w:rFonts w:eastAsia="Times New Roman"/>
          <w:sz w:val="30"/>
          <w:szCs w:val="30"/>
          <w:lang w:eastAsia="ru-RU"/>
        </w:rPr>
        <w:t>по размещению в игорных заведениях в доступных для</w:t>
      </w:r>
      <w:r w:rsidR="00397550" w:rsidRPr="007D3E30">
        <w:rPr>
          <w:rFonts w:eastAsia="Times New Roman"/>
          <w:sz w:val="30"/>
          <w:szCs w:val="30"/>
          <w:lang w:eastAsia="ru-RU"/>
        </w:rPr>
        <w:t xml:space="preserve"> </w:t>
      </w:r>
      <w:r w:rsidRPr="007D3E30">
        <w:rPr>
          <w:rFonts w:eastAsia="Times New Roman"/>
          <w:sz w:val="30"/>
          <w:szCs w:val="30"/>
          <w:lang w:eastAsia="ru-RU"/>
        </w:rPr>
        <w:t>посетителей местах информации об организациях</w:t>
      </w:r>
      <w:proofErr w:type="gramEnd"/>
      <w:r w:rsidRPr="007D3E30">
        <w:rPr>
          <w:rFonts w:eastAsia="Times New Roman"/>
          <w:sz w:val="30"/>
          <w:szCs w:val="30"/>
          <w:lang w:eastAsia="ru-RU"/>
        </w:rPr>
        <w:t xml:space="preserve"> здравоохранения, оказывающих  специализированную наркологическую помощь лицам, страдающим патологическим влечением к азартным </w:t>
      </w:r>
      <w:r w:rsidR="000E3EEA" w:rsidRPr="007D3E30">
        <w:rPr>
          <w:rFonts w:eastAsia="Times New Roman"/>
          <w:sz w:val="30"/>
          <w:szCs w:val="30"/>
          <w:lang w:eastAsia="ru-RU"/>
        </w:rPr>
        <w:t xml:space="preserve">играм </w:t>
      </w:r>
      <w:r w:rsidRPr="007D3E30">
        <w:rPr>
          <w:rFonts w:eastAsia="Times New Roman"/>
          <w:sz w:val="30"/>
          <w:szCs w:val="30"/>
          <w:lang w:eastAsia="ru-RU"/>
        </w:rPr>
        <w:t xml:space="preserve">(адреса, телефоны, сайты), о возможностях получения специализированной медицинской </w:t>
      </w:r>
      <w:r w:rsidR="00397550" w:rsidRPr="007D3E30">
        <w:rPr>
          <w:rFonts w:eastAsia="Times New Roman"/>
          <w:sz w:val="30"/>
          <w:szCs w:val="30"/>
          <w:lang w:eastAsia="ru-RU"/>
        </w:rPr>
        <w:t xml:space="preserve">помощи, </w:t>
      </w:r>
      <w:r w:rsidRPr="007D3E30">
        <w:rPr>
          <w:rFonts w:eastAsia="Times New Roman"/>
          <w:sz w:val="30"/>
          <w:szCs w:val="30"/>
          <w:lang w:eastAsia="ru-RU"/>
        </w:rPr>
        <w:t xml:space="preserve">в том числе психологической помощи, выполняются. </w:t>
      </w:r>
    </w:p>
    <w:p w:rsidR="008A04AF" w:rsidRPr="007D3E30" w:rsidRDefault="008A04AF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 xml:space="preserve">По состоянию на 20.02.2025 лицензии на содержание  виртуального игорного заведения имеют следующие субъекты хозяйствования: </w:t>
      </w:r>
      <w:proofErr w:type="gramStart"/>
      <w:r w:rsidRPr="007D3E30">
        <w:rPr>
          <w:rFonts w:eastAsia="Times New Roman"/>
          <w:sz w:val="30"/>
          <w:szCs w:val="30"/>
          <w:lang w:eastAsia="ru-RU"/>
        </w:rPr>
        <w:t>ООО</w:t>
      </w:r>
      <w:r w:rsidR="00397550" w:rsidRPr="007D3E30">
        <w:rPr>
          <w:rFonts w:eastAsia="Times New Roman"/>
          <w:sz w:val="30"/>
          <w:szCs w:val="30"/>
          <w:lang w:eastAsia="ru-RU"/>
        </w:rPr>
        <w:t xml:space="preserve"> ”</w:t>
      </w:r>
      <w:r w:rsidRPr="007D3E30">
        <w:rPr>
          <w:rFonts w:eastAsia="Times New Roman"/>
          <w:sz w:val="30"/>
          <w:szCs w:val="30"/>
          <w:lang w:eastAsia="ru-RU"/>
        </w:rPr>
        <w:t>СТАТУСКВО</w:t>
      </w:r>
      <w:r w:rsidR="00397550" w:rsidRPr="007D3E30">
        <w:rPr>
          <w:rFonts w:eastAsia="Times New Roman"/>
          <w:sz w:val="30"/>
          <w:szCs w:val="30"/>
          <w:lang w:eastAsia="ru-RU"/>
        </w:rPr>
        <w:t>“</w:t>
      </w:r>
      <w:r w:rsidRPr="007D3E30">
        <w:rPr>
          <w:rFonts w:eastAsia="Times New Roman"/>
          <w:sz w:val="30"/>
          <w:szCs w:val="30"/>
          <w:lang w:eastAsia="ru-RU"/>
        </w:rPr>
        <w:t xml:space="preserve">, ООО </w:t>
      </w:r>
      <w:r w:rsidR="00397550" w:rsidRPr="007D3E30">
        <w:rPr>
          <w:rFonts w:eastAsia="Times New Roman"/>
          <w:sz w:val="30"/>
          <w:szCs w:val="30"/>
          <w:lang w:eastAsia="ru-RU"/>
        </w:rPr>
        <w:t>”</w:t>
      </w:r>
      <w:r w:rsidRPr="007D3E30">
        <w:rPr>
          <w:rFonts w:eastAsia="Times New Roman"/>
          <w:sz w:val="30"/>
          <w:szCs w:val="30"/>
          <w:lang w:eastAsia="ru-RU"/>
        </w:rPr>
        <w:t>Число удачи</w:t>
      </w:r>
      <w:r w:rsidR="00397550" w:rsidRPr="007D3E30">
        <w:rPr>
          <w:rFonts w:eastAsia="Times New Roman"/>
          <w:sz w:val="30"/>
          <w:szCs w:val="30"/>
          <w:lang w:eastAsia="ru-RU"/>
        </w:rPr>
        <w:t>“</w:t>
      </w:r>
      <w:r w:rsidRPr="007D3E30">
        <w:rPr>
          <w:rFonts w:eastAsia="Times New Roman"/>
          <w:sz w:val="30"/>
          <w:szCs w:val="30"/>
          <w:lang w:eastAsia="ru-RU"/>
        </w:rPr>
        <w:t xml:space="preserve">, ООО </w:t>
      </w:r>
      <w:r w:rsidR="00397550" w:rsidRPr="007D3E30">
        <w:rPr>
          <w:rFonts w:eastAsia="Times New Roman"/>
          <w:sz w:val="30"/>
          <w:szCs w:val="30"/>
          <w:lang w:eastAsia="ru-RU"/>
        </w:rPr>
        <w:t>”</w:t>
      </w:r>
      <w:r w:rsidRPr="007D3E30">
        <w:rPr>
          <w:rFonts w:eastAsia="Times New Roman"/>
          <w:sz w:val="30"/>
          <w:szCs w:val="30"/>
          <w:lang w:eastAsia="ru-RU"/>
        </w:rPr>
        <w:t>Золотой Фараон</w:t>
      </w:r>
      <w:r w:rsidR="00397550" w:rsidRPr="007D3E30">
        <w:rPr>
          <w:rFonts w:eastAsia="Times New Roman"/>
          <w:sz w:val="30"/>
          <w:szCs w:val="30"/>
          <w:lang w:eastAsia="ru-RU"/>
        </w:rPr>
        <w:t>“</w:t>
      </w:r>
      <w:r w:rsidRPr="007D3E30">
        <w:rPr>
          <w:rFonts w:eastAsia="Times New Roman"/>
          <w:sz w:val="30"/>
          <w:szCs w:val="30"/>
          <w:lang w:eastAsia="ru-RU"/>
        </w:rPr>
        <w:t>, ООО</w:t>
      </w:r>
      <w:r w:rsidR="00397550" w:rsidRPr="007D3E30">
        <w:rPr>
          <w:rFonts w:eastAsia="Times New Roman"/>
          <w:sz w:val="30"/>
          <w:szCs w:val="30"/>
          <w:lang w:eastAsia="ru-RU"/>
        </w:rPr>
        <w:t xml:space="preserve"> ”</w:t>
      </w:r>
      <w:proofErr w:type="spellStart"/>
      <w:r w:rsidRPr="007D3E30">
        <w:rPr>
          <w:rFonts w:eastAsia="Times New Roman"/>
          <w:sz w:val="30"/>
          <w:szCs w:val="30"/>
          <w:lang w:eastAsia="ru-RU"/>
        </w:rPr>
        <w:t>БетСити</w:t>
      </w:r>
      <w:proofErr w:type="spellEnd"/>
      <w:r w:rsidR="00397550" w:rsidRPr="007D3E30">
        <w:rPr>
          <w:rFonts w:eastAsia="Times New Roman"/>
          <w:sz w:val="30"/>
          <w:szCs w:val="30"/>
          <w:lang w:eastAsia="ru-RU"/>
        </w:rPr>
        <w:t>“</w:t>
      </w:r>
      <w:r w:rsidRPr="007D3E30">
        <w:rPr>
          <w:rFonts w:eastAsia="Times New Roman"/>
          <w:sz w:val="30"/>
          <w:szCs w:val="30"/>
          <w:lang w:eastAsia="ru-RU"/>
        </w:rPr>
        <w:t xml:space="preserve">, УП </w:t>
      </w:r>
      <w:r w:rsidR="00397550" w:rsidRPr="007D3E30">
        <w:rPr>
          <w:rFonts w:eastAsia="Times New Roman"/>
          <w:sz w:val="30"/>
          <w:szCs w:val="30"/>
          <w:lang w:eastAsia="ru-RU"/>
        </w:rPr>
        <w:t>”</w:t>
      </w:r>
      <w:r w:rsidRPr="007D3E30">
        <w:rPr>
          <w:rFonts w:eastAsia="Times New Roman"/>
          <w:sz w:val="30"/>
          <w:szCs w:val="30"/>
          <w:lang w:eastAsia="ru-RU"/>
        </w:rPr>
        <w:t>Букмекерская контора «Марафон</w:t>
      </w:r>
      <w:r w:rsidR="00397550" w:rsidRPr="007D3E30">
        <w:rPr>
          <w:rFonts w:eastAsia="Times New Roman"/>
          <w:sz w:val="30"/>
          <w:szCs w:val="30"/>
          <w:lang w:eastAsia="ru-RU"/>
        </w:rPr>
        <w:t>“</w:t>
      </w:r>
      <w:r w:rsidRPr="007D3E30">
        <w:rPr>
          <w:rFonts w:eastAsia="Times New Roman"/>
          <w:sz w:val="30"/>
          <w:szCs w:val="30"/>
          <w:lang w:eastAsia="ru-RU"/>
        </w:rPr>
        <w:t xml:space="preserve">, </w:t>
      </w:r>
      <w:r w:rsidR="00397550" w:rsidRPr="007D3E30">
        <w:rPr>
          <w:rFonts w:eastAsia="Times New Roman"/>
          <w:sz w:val="30"/>
          <w:szCs w:val="30"/>
          <w:lang w:eastAsia="ru-RU"/>
        </w:rPr>
        <w:t>ООО ”</w:t>
      </w:r>
      <w:r w:rsidRPr="007D3E30">
        <w:rPr>
          <w:rFonts w:eastAsia="Times New Roman"/>
          <w:sz w:val="30"/>
          <w:szCs w:val="30"/>
          <w:lang w:eastAsia="ru-RU"/>
        </w:rPr>
        <w:t xml:space="preserve">Финансово-инвестиционная компания </w:t>
      </w:r>
      <w:r w:rsidR="00397550" w:rsidRPr="007D3E30">
        <w:rPr>
          <w:rFonts w:eastAsia="Times New Roman"/>
          <w:sz w:val="30"/>
          <w:szCs w:val="30"/>
          <w:lang w:eastAsia="ru-RU"/>
        </w:rPr>
        <w:t>”</w:t>
      </w:r>
      <w:r w:rsidRPr="007D3E30">
        <w:rPr>
          <w:rFonts w:eastAsia="Times New Roman"/>
          <w:sz w:val="30"/>
          <w:szCs w:val="30"/>
          <w:lang w:eastAsia="ru-RU"/>
        </w:rPr>
        <w:t>ИНХО</w:t>
      </w:r>
      <w:r w:rsidR="00397550" w:rsidRPr="007D3E30">
        <w:rPr>
          <w:rFonts w:eastAsia="Times New Roman"/>
          <w:sz w:val="30"/>
          <w:szCs w:val="30"/>
          <w:lang w:eastAsia="ru-RU"/>
        </w:rPr>
        <w:t>“</w:t>
      </w:r>
      <w:r w:rsidRPr="007D3E30">
        <w:rPr>
          <w:rFonts w:eastAsia="Times New Roman"/>
          <w:sz w:val="30"/>
          <w:szCs w:val="30"/>
          <w:lang w:eastAsia="ru-RU"/>
        </w:rPr>
        <w:t xml:space="preserve">, ООО </w:t>
      </w:r>
      <w:r w:rsidR="00397550" w:rsidRPr="007D3E30">
        <w:rPr>
          <w:rFonts w:eastAsia="Times New Roman"/>
          <w:sz w:val="30"/>
          <w:szCs w:val="30"/>
          <w:lang w:eastAsia="ru-RU"/>
        </w:rPr>
        <w:t>”</w:t>
      </w:r>
      <w:proofErr w:type="spellStart"/>
      <w:r w:rsidRPr="007D3E30">
        <w:rPr>
          <w:rFonts w:eastAsia="Times New Roman"/>
          <w:sz w:val="30"/>
          <w:szCs w:val="30"/>
          <w:lang w:eastAsia="ru-RU"/>
        </w:rPr>
        <w:t>АльМах</w:t>
      </w:r>
      <w:proofErr w:type="spellEnd"/>
      <w:r w:rsidR="00397550" w:rsidRPr="007D3E30">
        <w:rPr>
          <w:rFonts w:eastAsia="Times New Roman"/>
          <w:sz w:val="30"/>
          <w:szCs w:val="30"/>
          <w:lang w:eastAsia="ru-RU"/>
        </w:rPr>
        <w:t>“</w:t>
      </w:r>
      <w:r w:rsidRPr="007D3E30">
        <w:rPr>
          <w:rFonts w:eastAsia="Times New Roman"/>
          <w:sz w:val="30"/>
          <w:szCs w:val="30"/>
          <w:lang w:eastAsia="ru-RU"/>
        </w:rPr>
        <w:t xml:space="preserve">, ООО </w:t>
      </w:r>
      <w:r w:rsidR="00397550" w:rsidRPr="007D3E30">
        <w:rPr>
          <w:rFonts w:eastAsia="Times New Roman"/>
          <w:sz w:val="30"/>
          <w:szCs w:val="30"/>
          <w:lang w:eastAsia="ru-RU"/>
        </w:rPr>
        <w:t>”</w:t>
      </w:r>
      <w:proofErr w:type="spellStart"/>
      <w:r w:rsidRPr="007D3E30">
        <w:rPr>
          <w:rFonts w:eastAsia="Times New Roman"/>
          <w:sz w:val="30"/>
          <w:szCs w:val="30"/>
          <w:lang w:eastAsia="ru-RU"/>
        </w:rPr>
        <w:t>БизонБет</w:t>
      </w:r>
      <w:proofErr w:type="spellEnd"/>
      <w:r w:rsidR="00397550" w:rsidRPr="007D3E30">
        <w:rPr>
          <w:rFonts w:eastAsia="Times New Roman"/>
          <w:sz w:val="30"/>
          <w:szCs w:val="30"/>
          <w:lang w:eastAsia="ru-RU"/>
        </w:rPr>
        <w:t>“</w:t>
      </w:r>
      <w:r w:rsidRPr="007D3E30">
        <w:rPr>
          <w:rFonts w:eastAsia="Times New Roman"/>
          <w:sz w:val="30"/>
          <w:szCs w:val="30"/>
          <w:lang w:eastAsia="ru-RU"/>
        </w:rPr>
        <w:t xml:space="preserve">, ОО </w:t>
      </w:r>
      <w:r w:rsidR="003F6C66" w:rsidRPr="007D3E30">
        <w:rPr>
          <w:rFonts w:eastAsia="Times New Roman"/>
          <w:sz w:val="30"/>
          <w:szCs w:val="30"/>
          <w:lang w:eastAsia="ru-RU"/>
        </w:rPr>
        <w:t>”</w:t>
      </w:r>
      <w:r w:rsidRPr="007D3E30">
        <w:rPr>
          <w:rFonts w:eastAsia="Times New Roman"/>
          <w:sz w:val="30"/>
          <w:szCs w:val="30"/>
          <w:lang w:eastAsia="ru-RU"/>
        </w:rPr>
        <w:t>Ставка-Бет</w:t>
      </w:r>
      <w:r w:rsidR="003F6C66" w:rsidRPr="007D3E30">
        <w:rPr>
          <w:rFonts w:eastAsia="Times New Roman"/>
          <w:sz w:val="30"/>
          <w:szCs w:val="30"/>
          <w:lang w:eastAsia="ru-RU"/>
        </w:rPr>
        <w:t>“</w:t>
      </w:r>
      <w:r w:rsidRPr="007D3E30">
        <w:rPr>
          <w:rFonts w:eastAsia="Times New Roman"/>
          <w:sz w:val="30"/>
          <w:szCs w:val="30"/>
          <w:lang w:eastAsia="ru-RU"/>
        </w:rPr>
        <w:t>.</w:t>
      </w:r>
      <w:proofErr w:type="gramEnd"/>
      <w:r w:rsidRPr="007D3E30">
        <w:rPr>
          <w:rFonts w:eastAsia="Times New Roman"/>
          <w:sz w:val="30"/>
          <w:szCs w:val="30"/>
          <w:lang w:eastAsia="ru-RU"/>
        </w:rPr>
        <w:t xml:space="preserve"> На главной странице сайтов виртуальных игорных заведений </w:t>
      </w:r>
      <w:r w:rsidR="003F6C66" w:rsidRPr="007D3E30">
        <w:rPr>
          <w:rFonts w:eastAsia="Times New Roman"/>
          <w:sz w:val="30"/>
          <w:szCs w:val="30"/>
          <w:lang w:eastAsia="ru-RU"/>
        </w:rPr>
        <w:t xml:space="preserve">указанных </w:t>
      </w:r>
      <w:r w:rsidRPr="007D3E30">
        <w:rPr>
          <w:rFonts w:eastAsia="Times New Roman"/>
          <w:sz w:val="30"/>
          <w:szCs w:val="30"/>
          <w:lang w:eastAsia="ru-RU"/>
        </w:rPr>
        <w:t xml:space="preserve">организаторов азартных игр в разделе </w:t>
      </w:r>
      <w:r w:rsidR="003F6C66" w:rsidRPr="007D3E30">
        <w:rPr>
          <w:rFonts w:eastAsia="Times New Roman"/>
          <w:sz w:val="30"/>
          <w:szCs w:val="30"/>
          <w:lang w:eastAsia="ru-RU"/>
        </w:rPr>
        <w:t>”</w:t>
      </w:r>
      <w:r w:rsidRPr="007D3E30">
        <w:rPr>
          <w:rFonts w:eastAsia="Times New Roman"/>
          <w:sz w:val="30"/>
          <w:szCs w:val="30"/>
          <w:lang w:eastAsia="ru-RU"/>
        </w:rPr>
        <w:t>Ответственное отношение к азартным играм</w:t>
      </w:r>
      <w:r w:rsidR="003F6C66" w:rsidRPr="007D3E30">
        <w:rPr>
          <w:rFonts w:eastAsia="Times New Roman"/>
          <w:sz w:val="30"/>
          <w:szCs w:val="30"/>
          <w:lang w:eastAsia="ru-RU"/>
        </w:rPr>
        <w:t>“</w:t>
      </w:r>
      <w:r w:rsidRPr="007D3E30">
        <w:rPr>
          <w:rFonts w:eastAsia="Times New Roman"/>
          <w:sz w:val="30"/>
          <w:szCs w:val="30"/>
          <w:lang w:eastAsia="ru-RU"/>
        </w:rPr>
        <w:t xml:space="preserve"> размещены  информация о потенциальных рисках, связанных с участием в азартных играх, контакты учреждений здравоохранения, в которых можно получить специализированную наркологическую, психиатрическую, психотерапевтическую и психологическую помощь при наличии подозрений в возникновении игровой зависимости.</w:t>
      </w:r>
    </w:p>
    <w:p w:rsidR="00F83742" w:rsidRPr="007D3E30" w:rsidRDefault="00F83742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 xml:space="preserve">Во  всех  организациях  здравоохранения  республики,  оказывающих психиатрическую (наркологическую) помощь населению, функционируют «телефоны  доверия»,  по  которым  круглосуточно  оказывается </w:t>
      </w:r>
    </w:p>
    <w:p w:rsidR="00F83742" w:rsidRPr="007D3E30" w:rsidRDefault="00F83742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консультативная  психологическая  помощь,  в  том  числе  лицам, страдающим  патологическим  влечением  к  азартным  играм,  а  также  их родственникам.</w:t>
      </w:r>
    </w:p>
    <w:p w:rsidR="00F83742" w:rsidRPr="007D3E30" w:rsidRDefault="00F83742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Так,  во  втором  полугодии 2024  года  по  вопросам  патологического влечения  к  азартным  играм  в  учреждения  здравоохранения  республики поступило122 обраще</w:t>
      </w:r>
      <w:r w:rsidR="004F303F" w:rsidRPr="007D3E30">
        <w:rPr>
          <w:rFonts w:eastAsia="Times New Roman"/>
          <w:sz w:val="30"/>
          <w:szCs w:val="30"/>
          <w:lang w:eastAsia="ru-RU"/>
        </w:rPr>
        <w:t>ния граждан  с использованием  ”</w:t>
      </w:r>
      <w:r w:rsidRPr="007D3E30">
        <w:rPr>
          <w:rFonts w:eastAsia="Times New Roman"/>
          <w:sz w:val="30"/>
          <w:szCs w:val="30"/>
          <w:lang w:eastAsia="ru-RU"/>
        </w:rPr>
        <w:t>телефона  доверия</w:t>
      </w:r>
      <w:r w:rsidR="004F303F" w:rsidRPr="007D3E30">
        <w:rPr>
          <w:rFonts w:eastAsia="Times New Roman"/>
          <w:sz w:val="30"/>
          <w:szCs w:val="30"/>
          <w:lang w:eastAsia="ru-RU"/>
        </w:rPr>
        <w:t>“</w:t>
      </w:r>
      <w:r w:rsidRPr="007D3E30">
        <w:rPr>
          <w:rFonts w:eastAsia="Times New Roman"/>
          <w:sz w:val="30"/>
          <w:szCs w:val="30"/>
          <w:lang w:eastAsia="ru-RU"/>
        </w:rPr>
        <w:t xml:space="preserve">, что  на 23  обращения  меньше,  чем  за  второе  полугодие 2023  года,  в  том числе: </w:t>
      </w:r>
    </w:p>
    <w:p w:rsidR="00F83742" w:rsidRPr="007D3E30" w:rsidRDefault="00F83742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 xml:space="preserve">- в Гродненской области – 7 телефонных обращений; </w:t>
      </w:r>
    </w:p>
    <w:p w:rsidR="00F83742" w:rsidRPr="007D3E30" w:rsidRDefault="00F83742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 xml:space="preserve">- в Гомельской области – 23 </w:t>
      </w:r>
      <w:proofErr w:type="gramStart"/>
      <w:r w:rsidRPr="007D3E30">
        <w:rPr>
          <w:rFonts w:eastAsia="Times New Roman"/>
          <w:sz w:val="30"/>
          <w:szCs w:val="30"/>
          <w:lang w:eastAsia="ru-RU"/>
        </w:rPr>
        <w:t>телефонных</w:t>
      </w:r>
      <w:proofErr w:type="gramEnd"/>
      <w:r w:rsidRPr="007D3E30">
        <w:rPr>
          <w:rFonts w:eastAsia="Times New Roman"/>
          <w:sz w:val="30"/>
          <w:szCs w:val="30"/>
          <w:lang w:eastAsia="ru-RU"/>
        </w:rPr>
        <w:t xml:space="preserve"> обращения; </w:t>
      </w:r>
    </w:p>
    <w:p w:rsidR="00F83742" w:rsidRPr="007D3E30" w:rsidRDefault="00F83742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 xml:space="preserve">- в Витебской области – 46 телефонных обращений; </w:t>
      </w:r>
    </w:p>
    <w:p w:rsidR="00F83742" w:rsidRPr="007D3E30" w:rsidRDefault="00F83742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- в Могилёвской области – 26 телефонных обращений;</w:t>
      </w:r>
    </w:p>
    <w:p w:rsidR="00F83742" w:rsidRPr="007D3E30" w:rsidRDefault="00F83742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- в Минской области – 12 телефонных обращений;</w:t>
      </w:r>
    </w:p>
    <w:p w:rsidR="00F83742" w:rsidRPr="007D3E30" w:rsidRDefault="00F83742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- в Брестской области – 8 телефонных обращений;</w:t>
      </w:r>
    </w:p>
    <w:p w:rsidR="00F83742" w:rsidRPr="007D3E30" w:rsidRDefault="00F83742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- в г. Минске телефонные обращения не поступали.</w:t>
      </w:r>
    </w:p>
    <w:p w:rsidR="00F83742" w:rsidRPr="007D3E30" w:rsidRDefault="00F83742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proofErr w:type="gramStart"/>
      <w:r w:rsidRPr="007D3E30">
        <w:rPr>
          <w:rFonts w:eastAsia="Times New Roman"/>
          <w:sz w:val="30"/>
          <w:szCs w:val="30"/>
          <w:lang w:eastAsia="ru-RU"/>
        </w:rPr>
        <w:t xml:space="preserve">На базе </w:t>
      </w:r>
      <w:r w:rsidR="004F303F" w:rsidRPr="007D3E30">
        <w:rPr>
          <w:rFonts w:eastAsia="Times New Roman"/>
          <w:sz w:val="30"/>
          <w:szCs w:val="30"/>
          <w:lang w:eastAsia="ru-RU"/>
        </w:rPr>
        <w:t>государственного учреждения ”</w:t>
      </w:r>
      <w:r w:rsidRPr="007D3E30">
        <w:rPr>
          <w:rFonts w:eastAsia="Times New Roman"/>
          <w:sz w:val="30"/>
          <w:szCs w:val="30"/>
          <w:lang w:eastAsia="ru-RU"/>
        </w:rPr>
        <w:t>Республиканский научно-практический центр психического здоровья</w:t>
      </w:r>
      <w:r w:rsidR="004F303F" w:rsidRPr="007D3E30">
        <w:rPr>
          <w:rFonts w:eastAsia="Times New Roman"/>
          <w:sz w:val="30"/>
          <w:szCs w:val="30"/>
          <w:lang w:eastAsia="ru-RU"/>
        </w:rPr>
        <w:t>“</w:t>
      </w:r>
      <w:r w:rsidRPr="007D3E30">
        <w:rPr>
          <w:rFonts w:eastAsia="Times New Roman"/>
          <w:sz w:val="30"/>
          <w:szCs w:val="30"/>
          <w:lang w:eastAsia="ru-RU"/>
        </w:rPr>
        <w:t xml:space="preserve"> (далее – ГУ </w:t>
      </w:r>
      <w:r w:rsidR="004F303F" w:rsidRPr="007D3E30">
        <w:rPr>
          <w:rFonts w:eastAsia="Times New Roman"/>
          <w:sz w:val="30"/>
          <w:szCs w:val="30"/>
          <w:lang w:eastAsia="ru-RU"/>
        </w:rPr>
        <w:t>”</w:t>
      </w:r>
      <w:r w:rsidRPr="007D3E30">
        <w:rPr>
          <w:rFonts w:eastAsia="Times New Roman"/>
          <w:sz w:val="30"/>
          <w:szCs w:val="30"/>
          <w:lang w:eastAsia="ru-RU"/>
        </w:rPr>
        <w:t xml:space="preserve">РНПЦ </w:t>
      </w:r>
      <w:r w:rsidR="004F303F" w:rsidRPr="007D3E30">
        <w:rPr>
          <w:rFonts w:eastAsia="Times New Roman"/>
          <w:sz w:val="30"/>
          <w:szCs w:val="30"/>
          <w:lang w:eastAsia="ru-RU"/>
        </w:rPr>
        <w:t>“</w:t>
      </w:r>
      <w:r w:rsidRPr="007D3E30">
        <w:rPr>
          <w:rFonts w:eastAsia="Times New Roman"/>
          <w:sz w:val="30"/>
          <w:szCs w:val="30"/>
          <w:lang w:eastAsia="ru-RU"/>
        </w:rPr>
        <w:t>психического здоровья</w:t>
      </w:r>
      <w:r w:rsidR="004F303F" w:rsidRPr="007D3E30">
        <w:rPr>
          <w:rFonts w:eastAsia="Times New Roman"/>
          <w:sz w:val="30"/>
          <w:szCs w:val="30"/>
          <w:lang w:eastAsia="ru-RU"/>
        </w:rPr>
        <w:t>“</w:t>
      </w:r>
      <w:r w:rsidRPr="007D3E30">
        <w:rPr>
          <w:rFonts w:eastAsia="Times New Roman"/>
          <w:sz w:val="30"/>
          <w:szCs w:val="30"/>
          <w:lang w:eastAsia="ru-RU"/>
        </w:rPr>
        <w:t xml:space="preserve">), а также во всех организациях здравоохранения республики организовано оказание психиатрической (наркологической), психологической, психотерапевтической, в том числе анонимной помощи </w:t>
      </w:r>
      <w:r w:rsidRPr="007D3E30">
        <w:rPr>
          <w:rFonts w:eastAsia="Times New Roman"/>
          <w:sz w:val="30"/>
          <w:szCs w:val="30"/>
          <w:lang w:eastAsia="ru-RU"/>
        </w:rPr>
        <w:lastRenderedPageBreak/>
        <w:t>лицам, страдающим игровой зависимостью, а также семьям, в которых один из членов семьи страдает патологическим влечением к азартным играм.</w:t>
      </w:r>
      <w:proofErr w:type="gramEnd"/>
      <w:r w:rsidRPr="007D3E30">
        <w:rPr>
          <w:rFonts w:eastAsia="Times New Roman"/>
          <w:sz w:val="30"/>
          <w:szCs w:val="30"/>
          <w:lang w:eastAsia="ru-RU"/>
        </w:rPr>
        <w:t xml:space="preserve"> Медицинская и психологическая помощь оказываются в амбулаторных условиях, на базе отделений дневного пребывания, в стационарных условиях, а также в рамках реабилитационных программ.</w:t>
      </w:r>
      <w:r w:rsidRPr="007D3E30">
        <w:rPr>
          <w:rFonts w:eastAsia="Times New Roman"/>
          <w:sz w:val="30"/>
          <w:szCs w:val="30"/>
          <w:lang w:eastAsia="ru-RU"/>
        </w:rPr>
        <w:t xml:space="preserve"> </w:t>
      </w:r>
      <w:r w:rsidRPr="007D3E30">
        <w:rPr>
          <w:rFonts w:eastAsia="Times New Roman"/>
          <w:sz w:val="30"/>
          <w:szCs w:val="30"/>
          <w:lang w:eastAsia="ru-RU"/>
        </w:rPr>
        <w:t>Во втором полугодии 2024 года за оказанием вышеуказанной помощи обратилось 123 человека, что на 17 человек больше, чем в аналогичном периоде 2023 года, в том числе:</w:t>
      </w:r>
    </w:p>
    <w:p w:rsidR="00F83742" w:rsidRPr="007D3E30" w:rsidRDefault="00F83742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 xml:space="preserve">- в Гродненской области – 16 человек; </w:t>
      </w:r>
    </w:p>
    <w:p w:rsidR="00F83742" w:rsidRPr="007D3E30" w:rsidRDefault="00F83742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 xml:space="preserve">- в Гомельской области – 19 человек; </w:t>
      </w:r>
    </w:p>
    <w:p w:rsidR="00F83742" w:rsidRPr="007D3E30" w:rsidRDefault="00F83742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 xml:space="preserve">- в Витебской области – 27 человек; </w:t>
      </w:r>
    </w:p>
    <w:p w:rsidR="00F83742" w:rsidRPr="007D3E30" w:rsidRDefault="00F83742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- в Могилёвской области – 41 человек;</w:t>
      </w:r>
    </w:p>
    <w:p w:rsidR="00F83742" w:rsidRPr="007D3E30" w:rsidRDefault="00F83742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- в Минской области – 2 человека;</w:t>
      </w:r>
    </w:p>
    <w:p w:rsidR="00F83742" w:rsidRPr="007D3E30" w:rsidRDefault="00F83742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- в Брестской области – 8 человек;</w:t>
      </w:r>
    </w:p>
    <w:p w:rsidR="008A04AF" w:rsidRPr="007D3E30" w:rsidRDefault="00F83742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- в г. Минске – 10 человек.</w:t>
      </w:r>
    </w:p>
    <w:p w:rsidR="00F83742" w:rsidRPr="007D3E30" w:rsidRDefault="00045637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 xml:space="preserve">Ввиду необходимости снижения рисков, связанных с возможностью развития у подростков патологического влечения к азартным играм, научным  отделом  ГУ </w:t>
      </w:r>
      <w:r w:rsidRPr="007D3E30">
        <w:rPr>
          <w:rFonts w:eastAsia="Times New Roman"/>
          <w:sz w:val="30"/>
          <w:szCs w:val="30"/>
          <w:lang w:eastAsia="ru-RU"/>
        </w:rPr>
        <w:t>”</w:t>
      </w:r>
      <w:r w:rsidRPr="007D3E30">
        <w:rPr>
          <w:rFonts w:eastAsia="Times New Roman"/>
          <w:sz w:val="30"/>
          <w:szCs w:val="30"/>
          <w:lang w:eastAsia="ru-RU"/>
        </w:rPr>
        <w:t>РНПЦ  психического  здоровья</w:t>
      </w:r>
      <w:r w:rsidRPr="007D3E30">
        <w:rPr>
          <w:rFonts w:eastAsia="Times New Roman"/>
          <w:sz w:val="30"/>
          <w:szCs w:val="30"/>
          <w:lang w:eastAsia="ru-RU"/>
        </w:rPr>
        <w:t>“</w:t>
      </w:r>
      <w:r w:rsidRPr="007D3E30">
        <w:rPr>
          <w:rFonts w:eastAsia="Times New Roman"/>
          <w:sz w:val="30"/>
          <w:szCs w:val="30"/>
          <w:lang w:eastAsia="ru-RU"/>
        </w:rPr>
        <w:t xml:space="preserve"> осуществляется</w:t>
      </w:r>
      <w:r w:rsidRPr="007D3E30">
        <w:rPr>
          <w:rFonts w:eastAsia="Times New Roman"/>
          <w:sz w:val="30"/>
          <w:szCs w:val="30"/>
          <w:lang w:eastAsia="ru-RU"/>
        </w:rPr>
        <w:t xml:space="preserve"> </w:t>
      </w:r>
      <w:r w:rsidRPr="007D3E30">
        <w:rPr>
          <w:rFonts w:eastAsia="Times New Roman"/>
          <w:sz w:val="30"/>
          <w:szCs w:val="30"/>
          <w:lang w:eastAsia="ru-RU"/>
        </w:rPr>
        <w:t xml:space="preserve">размещение  информационно-образовательных материалов, размещение информации в СМИ по профилактике игровой зависимости, основных проявлениях и негативных социальных последствиях </w:t>
      </w:r>
      <w:proofErr w:type="spellStart"/>
      <w:r w:rsidRPr="007D3E30">
        <w:rPr>
          <w:rFonts w:eastAsia="Times New Roman"/>
          <w:sz w:val="30"/>
          <w:szCs w:val="30"/>
          <w:lang w:eastAsia="ru-RU"/>
        </w:rPr>
        <w:t>игромании</w:t>
      </w:r>
      <w:proofErr w:type="spellEnd"/>
      <w:r w:rsidRPr="007D3E30">
        <w:rPr>
          <w:rFonts w:eastAsia="Times New Roman"/>
          <w:sz w:val="30"/>
          <w:szCs w:val="30"/>
          <w:lang w:eastAsia="ru-RU"/>
        </w:rPr>
        <w:t xml:space="preserve">, пропаганде </w:t>
      </w:r>
      <w:r w:rsidRPr="007D3E30">
        <w:rPr>
          <w:rFonts w:eastAsia="Times New Roman"/>
          <w:sz w:val="30"/>
          <w:szCs w:val="30"/>
          <w:lang w:eastAsia="ru-RU"/>
        </w:rPr>
        <w:t xml:space="preserve">здорового </w:t>
      </w:r>
      <w:r w:rsidRPr="007D3E30">
        <w:rPr>
          <w:rFonts w:eastAsia="Times New Roman"/>
          <w:sz w:val="30"/>
          <w:szCs w:val="30"/>
          <w:lang w:eastAsia="ru-RU"/>
        </w:rPr>
        <w:t xml:space="preserve">образа жизни. В процессе оказания медицинской помощи лицам </w:t>
      </w:r>
      <w:r w:rsidRPr="007D3E30">
        <w:rPr>
          <w:rFonts w:eastAsia="Times New Roman"/>
          <w:sz w:val="30"/>
          <w:szCs w:val="30"/>
          <w:lang w:eastAsia="ru-RU"/>
        </w:rPr>
        <w:t xml:space="preserve">с </w:t>
      </w:r>
      <w:r w:rsidRPr="007D3E30">
        <w:rPr>
          <w:rFonts w:eastAsia="Times New Roman"/>
          <w:sz w:val="30"/>
          <w:szCs w:val="30"/>
          <w:lang w:eastAsia="ru-RU"/>
        </w:rPr>
        <w:t xml:space="preserve">зависимым поведением внедрен и используется </w:t>
      </w:r>
      <w:r w:rsidRPr="007D3E30">
        <w:rPr>
          <w:rFonts w:eastAsia="Times New Roman"/>
          <w:sz w:val="30"/>
          <w:szCs w:val="30"/>
          <w:lang w:eastAsia="ru-RU"/>
        </w:rPr>
        <w:t>”</w:t>
      </w:r>
      <w:r w:rsidRPr="007D3E30">
        <w:rPr>
          <w:rFonts w:eastAsia="Times New Roman"/>
          <w:sz w:val="30"/>
          <w:szCs w:val="30"/>
          <w:lang w:eastAsia="ru-RU"/>
        </w:rPr>
        <w:t>Метод диагностики игровой зависимости</w:t>
      </w:r>
      <w:r w:rsidRPr="007D3E30">
        <w:rPr>
          <w:rFonts w:eastAsia="Times New Roman"/>
          <w:sz w:val="30"/>
          <w:szCs w:val="30"/>
          <w:lang w:eastAsia="ru-RU"/>
        </w:rPr>
        <w:t>“</w:t>
      </w:r>
      <w:r w:rsidRPr="007D3E30">
        <w:rPr>
          <w:rFonts w:eastAsia="Times New Roman"/>
          <w:sz w:val="30"/>
          <w:szCs w:val="30"/>
          <w:lang w:eastAsia="ru-RU"/>
        </w:rPr>
        <w:t>.</w:t>
      </w:r>
    </w:p>
    <w:p w:rsidR="00535EAF" w:rsidRPr="007D3E30" w:rsidRDefault="00535EAF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 xml:space="preserve">В целях внедрении методов диагностики игровой зависимости на сайте ГУ </w:t>
      </w:r>
      <w:r w:rsidRPr="007D3E30">
        <w:rPr>
          <w:rFonts w:eastAsia="Times New Roman"/>
          <w:sz w:val="30"/>
          <w:szCs w:val="30"/>
          <w:lang w:eastAsia="ru-RU"/>
        </w:rPr>
        <w:t>”</w:t>
      </w:r>
      <w:r w:rsidRPr="007D3E30">
        <w:rPr>
          <w:rFonts w:eastAsia="Times New Roman"/>
          <w:sz w:val="30"/>
          <w:szCs w:val="30"/>
          <w:lang w:eastAsia="ru-RU"/>
        </w:rPr>
        <w:t>РНПЦ психического здоровья</w:t>
      </w:r>
      <w:r w:rsidRPr="007D3E30">
        <w:rPr>
          <w:rFonts w:eastAsia="Times New Roman"/>
          <w:sz w:val="30"/>
          <w:szCs w:val="30"/>
          <w:lang w:eastAsia="ru-RU"/>
        </w:rPr>
        <w:t>“</w:t>
      </w:r>
      <w:r w:rsidRPr="007D3E30">
        <w:rPr>
          <w:rFonts w:eastAsia="Times New Roman"/>
          <w:sz w:val="30"/>
          <w:szCs w:val="30"/>
          <w:lang w:eastAsia="ru-RU"/>
        </w:rPr>
        <w:t xml:space="preserve"> организовано анонимное дистанционное  тестирование  населения на предмет выявления зависимости от азартных игр (Канадский показатель  проблемного </w:t>
      </w:r>
      <w:proofErr w:type="spellStart"/>
      <w:r w:rsidRPr="007D3E30">
        <w:rPr>
          <w:rFonts w:eastAsia="Times New Roman"/>
          <w:sz w:val="30"/>
          <w:szCs w:val="30"/>
          <w:lang w:eastAsia="ru-RU"/>
        </w:rPr>
        <w:t>г</w:t>
      </w:r>
      <w:r w:rsidRPr="007D3E30">
        <w:rPr>
          <w:rFonts w:eastAsia="Times New Roman"/>
          <w:sz w:val="30"/>
          <w:szCs w:val="30"/>
          <w:lang w:eastAsia="ru-RU"/>
        </w:rPr>
        <w:t>емблинг</w:t>
      </w:r>
      <w:proofErr w:type="gramStart"/>
      <w:r w:rsidRPr="007D3E30">
        <w:rPr>
          <w:rFonts w:eastAsia="Times New Roman"/>
          <w:sz w:val="30"/>
          <w:szCs w:val="30"/>
          <w:lang w:eastAsia="ru-RU"/>
        </w:rPr>
        <w:t>а“</w:t>
      </w:r>
      <w:proofErr w:type="gramEnd"/>
      <w:r w:rsidRPr="007D3E30">
        <w:rPr>
          <w:rFonts w:eastAsia="Times New Roman"/>
          <w:sz w:val="30"/>
          <w:szCs w:val="30"/>
          <w:lang w:eastAsia="ru-RU"/>
        </w:rPr>
        <w:t>срgi</w:t>
      </w:r>
      <w:proofErr w:type="spellEnd"/>
      <w:r w:rsidRPr="007D3E30">
        <w:rPr>
          <w:rFonts w:eastAsia="Times New Roman"/>
          <w:sz w:val="30"/>
          <w:szCs w:val="30"/>
          <w:lang w:eastAsia="ru-RU"/>
        </w:rPr>
        <w:t>“</w:t>
      </w:r>
      <w:r w:rsidRPr="007D3E30">
        <w:rPr>
          <w:rFonts w:eastAsia="Times New Roman"/>
          <w:sz w:val="30"/>
          <w:szCs w:val="30"/>
          <w:lang w:eastAsia="ru-RU"/>
        </w:rPr>
        <w:t xml:space="preserve">) </w:t>
      </w:r>
      <w:r w:rsidRPr="007D3E30">
        <w:rPr>
          <w:rFonts w:eastAsia="Times New Roman"/>
          <w:sz w:val="30"/>
          <w:szCs w:val="30"/>
          <w:lang w:eastAsia="ru-RU"/>
        </w:rPr>
        <w:t>”</w:t>
      </w:r>
      <w:r w:rsidRPr="007D3E30">
        <w:rPr>
          <w:rFonts w:eastAsia="Times New Roman"/>
          <w:sz w:val="30"/>
          <w:szCs w:val="30"/>
          <w:lang w:eastAsia="ru-RU"/>
        </w:rPr>
        <w:t xml:space="preserve">Тест на определение степени зависимости от азартных </w:t>
      </w:r>
      <w:r w:rsidRPr="007D3E30">
        <w:rPr>
          <w:rFonts w:eastAsia="Times New Roman"/>
          <w:sz w:val="30"/>
          <w:szCs w:val="30"/>
          <w:lang w:eastAsia="ru-RU"/>
        </w:rPr>
        <w:t>игр“</w:t>
      </w:r>
      <w:r w:rsidRPr="007D3E30">
        <w:rPr>
          <w:rFonts w:eastAsia="Times New Roman"/>
          <w:sz w:val="30"/>
          <w:szCs w:val="30"/>
          <w:lang w:eastAsia="ru-RU"/>
        </w:rPr>
        <w:t>, доступный также на сайте МНС по интернет - ссылке https://mentalhealth.by/test-na-opredelenie-urovnja-zavisimosti-ot-azartnyh-igr/.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b/>
          <w:sz w:val="30"/>
          <w:szCs w:val="30"/>
          <w:lang w:eastAsia="ru-RU"/>
        </w:rPr>
      </w:pPr>
      <w:r w:rsidRPr="007D3E30">
        <w:rPr>
          <w:rFonts w:eastAsia="Times New Roman"/>
          <w:b/>
          <w:sz w:val="30"/>
          <w:szCs w:val="30"/>
          <w:lang w:eastAsia="ru-RU"/>
        </w:rPr>
        <w:t>Психотерапия является главным методом в лечении зависимых состояний.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В Республике Беларусь деятельность в сфере игорного бизнеса признана социально опасной, так как связана с таким негативным проявлением как игровая зависимость, которая зачастую приводит к тяжелым финансовым последствиям для игрока и членов его семьи. Вместе с тем, запрет деятельности в сфере игорного бизнеса не решает проблему игровой зависимости, более того, приводит к созданию нелегальных игорных заведений и криминализации этой сферы.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В Республике Беларусь законодательно для игроков и организаторов азартных игр определены права и обязанности.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lastRenderedPageBreak/>
        <w:t>Введ</w:t>
      </w:r>
      <w:r w:rsidR="00056129" w:rsidRPr="007D3E30">
        <w:rPr>
          <w:rFonts w:eastAsia="Times New Roman"/>
          <w:sz w:val="30"/>
          <w:szCs w:val="30"/>
          <w:lang w:eastAsia="ru-RU"/>
        </w:rPr>
        <w:t>е</w:t>
      </w:r>
      <w:r w:rsidRPr="007D3E30">
        <w:rPr>
          <w:rFonts w:eastAsia="Times New Roman"/>
          <w:sz w:val="30"/>
          <w:szCs w:val="30"/>
          <w:lang w:eastAsia="ru-RU"/>
        </w:rPr>
        <w:t>н механизм самоограничения физических лиц в посещении игорных заведений. Суть такого механизма в следующем. Физическое лицо может самостоятельно ограничить себя в посещении игорных заведений на срок от шести месяцев до трех лет путем подачи письменного заявления организатору азартных игр.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Подача заявления одному организатору рассматривается как подача заявления всем организаторам азартных игр на территории</w:t>
      </w:r>
      <w:r w:rsidR="00281C51" w:rsidRPr="007D3E30">
        <w:rPr>
          <w:rFonts w:eastAsia="Times New Roman"/>
          <w:sz w:val="30"/>
          <w:szCs w:val="30"/>
          <w:lang w:eastAsia="ru-RU"/>
        </w:rPr>
        <w:t xml:space="preserve"> </w:t>
      </w:r>
      <w:r w:rsidRPr="007D3E30">
        <w:rPr>
          <w:rFonts w:eastAsia="Times New Roman"/>
          <w:sz w:val="30"/>
          <w:szCs w:val="30"/>
          <w:lang w:eastAsia="ru-RU"/>
        </w:rPr>
        <w:t>Республики Беларусь, которым запрещено допускать в игорное заведение физических лиц, самостоятельно ограничивших себя в посещении игорных заведений.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 xml:space="preserve">Также в случае, если физическое лицо вследствие участия в азартных играх ставит себя и (или) свою семью в тяжелое материальное положение, оно может быть ограничено в посещении игорных заведений, виртуальных игорных заведений и участии в азартных играх по решению суда. </w:t>
      </w:r>
      <w:proofErr w:type="gramStart"/>
      <w:r w:rsidRPr="007D3E30">
        <w:rPr>
          <w:rFonts w:eastAsia="Times New Roman"/>
          <w:sz w:val="30"/>
          <w:szCs w:val="30"/>
          <w:lang w:eastAsia="ru-RU"/>
        </w:rPr>
        <w:t>Заявление в суд имеют право подать родители, дети, усыновители (</w:t>
      </w:r>
      <w:proofErr w:type="spellStart"/>
      <w:r w:rsidRPr="007D3E30">
        <w:rPr>
          <w:rFonts w:eastAsia="Times New Roman"/>
          <w:sz w:val="30"/>
          <w:szCs w:val="30"/>
          <w:lang w:eastAsia="ru-RU"/>
        </w:rPr>
        <w:t>удочерители</w:t>
      </w:r>
      <w:proofErr w:type="spellEnd"/>
      <w:r w:rsidRPr="007D3E30">
        <w:rPr>
          <w:rFonts w:eastAsia="Times New Roman"/>
          <w:sz w:val="30"/>
          <w:szCs w:val="30"/>
          <w:lang w:eastAsia="ru-RU"/>
        </w:rPr>
        <w:t>), усыновленные (удочеренные), родные братья и сестры, дед, бабка, внуки, опекуны, попечители, супруг (супруга) физического лица, а также иные лица, проживающие совместно с ним и ведущие общее хозяйство, прокурор, органы опеки и попечительства.</w:t>
      </w:r>
      <w:proofErr w:type="gramEnd"/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Организаторам азартных игр запрещается: допускать в игорное заведение физических лиц, сведения о которых включены в перечень ограниченных в посещении игорных заведений и участии в азартных играх, или не достигших 21-летнего возраста.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Введена обязанность для организаторов азартных игр обеспечить проверку удостоверяющих личность документов у всех посетителей игорных заведений и наличие сведений о них в  перечне физических лиц, ограниченных в посещении игорных заведений и участии в азартных играх.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Ответственность за нарушение законодательства в сфере игорного бизнеса определена стать</w:t>
      </w:r>
      <w:r w:rsidR="00955754" w:rsidRPr="007D3E30">
        <w:rPr>
          <w:rFonts w:eastAsia="Times New Roman"/>
          <w:sz w:val="30"/>
          <w:szCs w:val="30"/>
          <w:lang w:eastAsia="ru-RU"/>
        </w:rPr>
        <w:t>е</w:t>
      </w:r>
      <w:r w:rsidRPr="007D3E30">
        <w:rPr>
          <w:rFonts w:eastAsia="Times New Roman"/>
          <w:sz w:val="30"/>
          <w:szCs w:val="30"/>
          <w:lang w:eastAsia="ru-RU"/>
        </w:rPr>
        <w:t>й </w:t>
      </w:r>
      <w:hyperlink r:id="rId7" w:history="1">
        <w:r w:rsidRPr="007D3E30">
          <w:rPr>
            <w:rStyle w:val="a4"/>
            <w:rFonts w:eastAsia="Times New Roman"/>
            <w:sz w:val="30"/>
            <w:szCs w:val="30"/>
            <w:lang w:eastAsia="ru-RU"/>
          </w:rPr>
          <w:t>12.11</w:t>
        </w:r>
      </w:hyperlink>
      <w:r w:rsidRPr="007D3E30">
        <w:rPr>
          <w:rFonts w:eastAsia="Times New Roman"/>
          <w:sz w:val="30"/>
          <w:szCs w:val="30"/>
          <w:lang w:eastAsia="ru-RU"/>
        </w:rPr>
        <w:t> Кодекса Республики Беларусь об административных правонарушениях.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В случае</w:t>
      </w:r>
      <w:proofErr w:type="gramStart"/>
      <w:r w:rsidRPr="007D3E30">
        <w:rPr>
          <w:rFonts w:eastAsia="Times New Roman"/>
          <w:sz w:val="30"/>
          <w:szCs w:val="30"/>
          <w:lang w:eastAsia="ru-RU"/>
        </w:rPr>
        <w:t>,</w:t>
      </w:r>
      <w:proofErr w:type="gramEnd"/>
      <w:r w:rsidRPr="007D3E30">
        <w:rPr>
          <w:rFonts w:eastAsia="Times New Roman"/>
          <w:sz w:val="30"/>
          <w:szCs w:val="30"/>
          <w:lang w:eastAsia="ru-RU"/>
        </w:rPr>
        <w:t xml:space="preserve"> если граждане имеют информацию о нарушениях законодательства в сфере игорного бизнеса организаторами азартных игр, в том числе допуск в игорное заведение физических лиц, сведения о которых включены в перечень физических лиц, ограниченных в посещении игорных заведений, виртуальных игорных заведений и участии в азартных играх, данные сведения могут быть предоставлены в виде заявления, поданного в налоговый орган.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 xml:space="preserve">Тем не менее, </w:t>
      </w:r>
      <w:r w:rsidRPr="007D3E30">
        <w:rPr>
          <w:rFonts w:eastAsia="Times New Roman"/>
          <w:b/>
          <w:sz w:val="30"/>
          <w:szCs w:val="30"/>
          <w:lang w:eastAsia="ru-RU"/>
        </w:rPr>
        <w:t xml:space="preserve">важнейшим аспектом профилактики </w:t>
      </w:r>
      <w:proofErr w:type="spellStart"/>
      <w:r w:rsidRPr="007D3E30">
        <w:rPr>
          <w:rFonts w:eastAsia="Times New Roman"/>
          <w:b/>
          <w:sz w:val="30"/>
          <w:szCs w:val="30"/>
          <w:lang w:eastAsia="ru-RU"/>
        </w:rPr>
        <w:t>игромании</w:t>
      </w:r>
      <w:proofErr w:type="spellEnd"/>
      <w:r w:rsidRPr="007D3E30">
        <w:rPr>
          <w:rFonts w:eastAsia="Times New Roman"/>
          <w:sz w:val="30"/>
          <w:szCs w:val="30"/>
          <w:lang w:eastAsia="ru-RU"/>
        </w:rPr>
        <w:t xml:space="preserve"> является налаживание социальных контактов, усиление внутрисемейных связей, гармонизация отношений в профессиональной и личной сфере.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b/>
          <w:sz w:val="30"/>
          <w:szCs w:val="30"/>
          <w:lang w:eastAsia="ru-RU"/>
        </w:rPr>
      </w:pPr>
      <w:r w:rsidRPr="007D3E30">
        <w:rPr>
          <w:rFonts w:eastAsia="Times New Roman"/>
          <w:b/>
          <w:sz w:val="30"/>
          <w:szCs w:val="30"/>
          <w:lang w:eastAsia="ru-RU"/>
        </w:rPr>
        <w:t>В частности, важно: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 xml:space="preserve">·проявлять неформальный интерес к делам и увлечениям </w:t>
      </w:r>
      <w:proofErr w:type="gramStart"/>
      <w:r w:rsidRPr="007D3E30">
        <w:rPr>
          <w:rFonts w:eastAsia="Times New Roman"/>
          <w:sz w:val="30"/>
          <w:szCs w:val="30"/>
          <w:lang w:eastAsia="ru-RU"/>
        </w:rPr>
        <w:t>своих</w:t>
      </w:r>
      <w:proofErr w:type="gramEnd"/>
      <w:r w:rsidRPr="007D3E30">
        <w:rPr>
          <w:rFonts w:eastAsia="Times New Roman"/>
          <w:sz w:val="30"/>
          <w:szCs w:val="30"/>
          <w:lang w:eastAsia="ru-RU"/>
        </w:rPr>
        <w:t xml:space="preserve"> близких;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lastRenderedPageBreak/>
        <w:t>·поощрять занятия спортом, позитивные хобби;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·поддерживать семейные традиции: собираться за одним столом за ужином, вместе отмечать семейные даты, праздники и т.д., регулярно проводить совместный досуг;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proofErr w:type="gramStart"/>
      <w:r w:rsidRPr="007D3E30">
        <w:rPr>
          <w:rFonts w:eastAsia="Times New Roman"/>
          <w:sz w:val="30"/>
          <w:szCs w:val="30"/>
          <w:lang w:eastAsia="ru-RU"/>
        </w:rPr>
        <w:t>·поощрять откровенность своих близких, их готовность поделиться наболевшим, быть эмоционально близкими друг другу, проявлять готовность выслушать, посочувствовать, поддержать, помочь и посоветовать;</w:t>
      </w:r>
      <w:proofErr w:type="gramEnd"/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·стараться создать в доме атмосферу любви и взаимопонимания.</w:t>
      </w:r>
    </w:p>
    <w:p w:rsidR="00572105" w:rsidRPr="007D3E30" w:rsidRDefault="00572105" w:rsidP="007D3E30">
      <w:pPr>
        <w:pStyle w:val="a3"/>
        <w:spacing w:after="0" w:line="240" w:lineRule="auto"/>
        <w:ind w:firstLine="851"/>
        <w:jc w:val="both"/>
        <w:rPr>
          <w:rFonts w:eastAsia="Times New Roman"/>
          <w:sz w:val="30"/>
          <w:szCs w:val="30"/>
          <w:lang w:eastAsia="ru-RU"/>
        </w:rPr>
      </w:pPr>
      <w:r w:rsidRPr="007D3E30">
        <w:rPr>
          <w:rFonts w:eastAsia="Times New Roman"/>
          <w:sz w:val="30"/>
          <w:szCs w:val="30"/>
          <w:lang w:eastAsia="ru-RU"/>
        </w:rPr>
        <w:t>Человек, выросший в кругу любящей и поддерживающей семьи, имеет высокую устойчивость к формированию зависимости.</w:t>
      </w:r>
    </w:p>
    <w:p w:rsidR="00E10B8D" w:rsidRPr="00572105" w:rsidRDefault="00BF3991" w:rsidP="00572105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1498F01" wp14:editId="30EDD0A0">
            <wp:extent cx="5429998" cy="6838950"/>
            <wp:effectExtent l="0" t="0" r="0" b="0"/>
            <wp:docPr id="2" name="Рисунок 2" descr="https://vanzevat.gosuslugi.ru/netcat_files/userfiles/Informatsionnaya_bezopasnost_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anzevat.gosuslugi.ru/netcat_files/userfiles/Informatsionnaya_bezopasnost_/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31" cy="68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0B8D" w:rsidRPr="00572105" w:rsidSect="00C241AF">
      <w:headerReference w:type="default" r:id="rId9"/>
      <w:pgSz w:w="11906" w:h="16838"/>
      <w:pgMar w:top="1134" w:right="424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176" w:rsidRDefault="00EA2176" w:rsidP="00C241AF">
      <w:pPr>
        <w:spacing w:after="0" w:line="240" w:lineRule="auto"/>
      </w:pPr>
      <w:r>
        <w:separator/>
      </w:r>
    </w:p>
  </w:endnote>
  <w:endnote w:type="continuationSeparator" w:id="0">
    <w:p w:rsidR="00EA2176" w:rsidRDefault="00EA2176" w:rsidP="00C24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176" w:rsidRDefault="00EA2176" w:rsidP="00C241AF">
      <w:pPr>
        <w:spacing w:after="0" w:line="240" w:lineRule="auto"/>
      </w:pPr>
      <w:r>
        <w:separator/>
      </w:r>
    </w:p>
  </w:footnote>
  <w:footnote w:type="continuationSeparator" w:id="0">
    <w:p w:rsidR="00EA2176" w:rsidRDefault="00EA2176" w:rsidP="00C24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7807481"/>
      <w:docPartObj>
        <w:docPartGallery w:val="Page Numbers (Top of Page)"/>
        <w:docPartUnique/>
      </w:docPartObj>
    </w:sdtPr>
    <w:sdtEndPr/>
    <w:sdtContent>
      <w:p w:rsidR="00C241AF" w:rsidRDefault="00C241A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3E30">
          <w:rPr>
            <w:noProof/>
          </w:rPr>
          <w:t>6</w:t>
        </w:r>
        <w:r>
          <w:fldChar w:fldCharType="end"/>
        </w:r>
      </w:p>
    </w:sdtContent>
  </w:sdt>
  <w:p w:rsidR="00C241AF" w:rsidRDefault="00C241A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671"/>
    <w:rsid w:val="00015F12"/>
    <w:rsid w:val="0004208B"/>
    <w:rsid w:val="00045637"/>
    <w:rsid w:val="00056129"/>
    <w:rsid w:val="000A4AC3"/>
    <w:rsid w:val="000C154B"/>
    <w:rsid w:val="000E3EEA"/>
    <w:rsid w:val="001C7690"/>
    <w:rsid w:val="00227671"/>
    <w:rsid w:val="00254831"/>
    <w:rsid w:val="00281C51"/>
    <w:rsid w:val="002B2624"/>
    <w:rsid w:val="002F3175"/>
    <w:rsid w:val="00397550"/>
    <w:rsid w:val="003B357F"/>
    <w:rsid w:val="003F23E5"/>
    <w:rsid w:val="003F6C66"/>
    <w:rsid w:val="004F303F"/>
    <w:rsid w:val="00535EAF"/>
    <w:rsid w:val="00572105"/>
    <w:rsid w:val="006D711B"/>
    <w:rsid w:val="007D3E30"/>
    <w:rsid w:val="008A04AF"/>
    <w:rsid w:val="00922098"/>
    <w:rsid w:val="00955754"/>
    <w:rsid w:val="009B0DE4"/>
    <w:rsid w:val="00A92EEE"/>
    <w:rsid w:val="00BF3991"/>
    <w:rsid w:val="00C241AF"/>
    <w:rsid w:val="00C27611"/>
    <w:rsid w:val="00C75A01"/>
    <w:rsid w:val="00CE5FC6"/>
    <w:rsid w:val="00D65C64"/>
    <w:rsid w:val="00DD2E45"/>
    <w:rsid w:val="00DE41FD"/>
    <w:rsid w:val="00E10B8D"/>
    <w:rsid w:val="00EA2176"/>
    <w:rsid w:val="00F618E5"/>
    <w:rsid w:val="00F83742"/>
    <w:rsid w:val="00FE4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0B8D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572105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241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41AF"/>
  </w:style>
  <w:style w:type="paragraph" w:styleId="a7">
    <w:name w:val="footer"/>
    <w:basedOn w:val="a"/>
    <w:link w:val="a8"/>
    <w:uiPriority w:val="99"/>
    <w:unhideWhenUsed/>
    <w:rsid w:val="00C241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41AF"/>
  </w:style>
  <w:style w:type="paragraph" w:styleId="a9">
    <w:name w:val="Balloon Text"/>
    <w:basedOn w:val="a"/>
    <w:link w:val="aa"/>
    <w:uiPriority w:val="99"/>
    <w:semiHidden/>
    <w:unhideWhenUsed/>
    <w:rsid w:val="00BF3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F39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0B8D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572105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241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41AF"/>
  </w:style>
  <w:style w:type="paragraph" w:styleId="a7">
    <w:name w:val="footer"/>
    <w:basedOn w:val="a"/>
    <w:link w:val="a8"/>
    <w:uiPriority w:val="99"/>
    <w:unhideWhenUsed/>
    <w:rsid w:val="00C241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41AF"/>
  </w:style>
  <w:style w:type="paragraph" w:styleId="a9">
    <w:name w:val="Balloon Text"/>
    <w:basedOn w:val="a"/>
    <w:link w:val="aa"/>
    <w:uiPriority w:val="99"/>
    <w:semiHidden/>
    <w:unhideWhenUsed/>
    <w:rsid w:val="00BF3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F39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5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E44E9F864217B35D59054E9B1AB3E9623FA22BB30544F763EFA8870FA3C9D5ACC5EE797828E9F7661478E5A3C9QDd6J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1865</Words>
  <Characters>10631</Characters>
  <Application>Microsoft Office Word</Application>
  <DocSecurity>0</DocSecurity>
  <Lines>88</Lines>
  <Paragraphs>24</Paragraphs>
  <ScaleCrop>false</ScaleCrop>
  <Company/>
  <LinksUpToDate>false</LinksUpToDate>
  <CharactersWithSpaces>12472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39</cp:revision>
  <dcterms:created xsi:type="dcterms:W3CDTF">2025-03-13T13:05:00Z</dcterms:created>
  <dcterms:modified xsi:type="dcterms:W3CDTF">2025-03-14T11:01:00Z</dcterms:modified>
</cp:coreProperties>
</file>