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12" w:rsidRDefault="00B84212" w:rsidP="008A20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  <w:t>Указ Президен</w:t>
      </w:r>
      <w:r w:rsidR="008A20E0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  <w:t>та Республики Беларусь от 25 июля </w:t>
      </w:r>
      <w:r w:rsidRPr="00B84212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  <w:t>2022</w:t>
      </w:r>
      <w:r w:rsidR="008A20E0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  <w:t> г.</w:t>
      </w:r>
      <w:r w:rsidRPr="00B84212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  <w:t xml:space="preserve"> № 253. О чем он?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val="ru-RU"/>
        </w:rPr>
      </w:pP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С 1 сентября 2022 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г. вступил в силу Указ Президента Республики Беларусь от 25 июля 2022 г. № 253 (далее – Указ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 № 253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) «Об упрощенном порядке приемки в эксплуатацию объектов строительства».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</w:rPr>
        <w:t> 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Данным Указом установлено, что объекты строительства, возведенные (реконструированные) гражданами на земельных участках, права на которые у них возникли до 1 сентября 2022 г. и предназначенных для строительства и (или) обслуживания одноквартирных жилых домов (за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исключением расположенных в г. 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Минске) могут приниматься в эксплуатацию по решению райисполкома без наличия разрешительной документации на их строительство (разрешения на реконструкцию) и (или) проектной документации.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Возведение (реконструкция) гражданами объектов строительства, указанных выше, по которым райисполкомом принято решение о приемке в эксплуатацию, не признается самовольным строительством.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Необходимо отметить, что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Указ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 № 253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: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имеет временный характер – 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заявления о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приемке в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эксплуатацию объектов строительства могут быть поданы гражданами до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1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января 2025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B842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г.;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распространяет свое действие только на одноквартирные жилые дома и (или) нежилые капитальные постройки пятого класса сложности на придомовой территории при соблюдении строительных норм и градостроительной документации в части соблюдения нормируемых разрывов от границ земельного участка до возведенных (реконструированных) объектов.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</w:rPr>
        <w:t> 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04040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i/>
          <w:color w:val="404040"/>
          <w:sz w:val="30"/>
          <w:szCs w:val="30"/>
          <w:lang w:val="ru-RU"/>
        </w:rPr>
        <w:t>Справочно.</w:t>
      </w:r>
    </w:p>
    <w:p w:rsidR="00E44CBC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</w:pPr>
      <w:r w:rsidRPr="00B84212">
        <w:rPr>
          <w:rFonts w:ascii="Times New Roman" w:hAnsi="Times New Roman"/>
          <w:i/>
          <w:sz w:val="30"/>
          <w:szCs w:val="30"/>
          <w:lang w:val="ru-RU"/>
        </w:rPr>
        <w:t>В соответствии с пунктом 6.3.6 строительных норм СН</w:t>
      </w:r>
      <w:r w:rsidRPr="00B84212">
        <w:rPr>
          <w:rFonts w:ascii="Times New Roman" w:hAnsi="Times New Roman"/>
          <w:i/>
          <w:sz w:val="30"/>
          <w:szCs w:val="30"/>
          <w:shd w:val="clear" w:color="auto" w:fill="FFFFFF"/>
        </w:rPr>
        <w:t> </w:t>
      </w:r>
      <w:r w:rsidRPr="00B84212"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  <w:t>3.01.03-2020 ”</w:t>
      </w:r>
      <w:r w:rsidRPr="00B84212">
        <w:rPr>
          <w:rStyle w:val="HTML"/>
          <w:rFonts w:ascii="Times New Roman" w:hAnsi="Times New Roman"/>
          <w:i/>
          <w:sz w:val="30"/>
          <w:szCs w:val="30"/>
          <w:lang w:val="ru-RU"/>
        </w:rPr>
        <w:t>Планировка</w:t>
      </w:r>
      <w:r w:rsidRPr="00B84212">
        <w:rPr>
          <w:rFonts w:ascii="Times New Roman" w:hAnsi="Times New Roman"/>
          <w:i/>
          <w:sz w:val="30"/>
          <w:szCs w:val="30"/>
          <w:lang w:val="ru-RU"/>
        </w:rPr>
        <w:t xml:space="preserve"> и </w:t>
      </w:r>
      <w:r w:rsidRPr="00B84212">
        <w:rPr>
          <w:rStyle w:val="HTML"/>
          <w:rFonts w:ascii="Times New Roman" w:hAnsi="Times New Roman"/>
          <w:i/>
          <w:sz w:val="30"/>
          <w:szCs w:val="30"/>
          <w:lang w:val="ru-RU"/>
        </w:rPr>
        <w:t>застройка</w:t>
      </w:r>
      <w:r w:rsidRPr="00B84212"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  <w:t xml:space="preserve"> населенных пунктов“, утвержденных постановлением Министерства архитектуры и строительства Республики</w:t>
      </w:r>
      <w:r w:rsidR="00E44CBC">
        <w:rPr>
          <w:rFonts w:ascii="Times New Roman" w:hAnsi="Times New Roman"/>
          <w:i/>
          <w:sz w:val="30"/>
          <w:szCs w:val="30"/>
          <w:shd w:val="clear" w:color="auto" w:fill="FFFFFF"/>
          <w:lang w:val="ru-RU"/>
        </w:rPr>
        <w:t xml:space="preserve"> Беларусь от 27 ноября 2020 г. № 94, расстояние от построек и объектов на приусадебном участке до границ соседнего (смежного) участка следует принимать, метров, не менее: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753"/>
      </w:tblGrid>
      <w:tr w:rsidR="00E44CBC" w:rsidTr="00E44CBC">
        <w:tc>
          <w:tcPr>
            <w:tcW w:w="9209" w:type="dxa"/>
          </w:tcPr>
          <w:p w:rsidR="00E44CBC" w:rsidRDefault="00E44CBC" w:rsidP="00E44CBC">
            <w:pPr>
              <w:ind w:left="-113"/>
              <w:jc w:val="both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- от отдельно стоящего жилого дома, гостевого домика</w:t>
            </w:r>
          </w:p>
        </w:tc>
        <w:tc>
          <w:tcPr>
            <w:tcW w:w="753" w:type="dxa"/>
          </w:tcPr>
          <w:p w:rsidR="00E44CBC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– 3;</w:t>
            </w:r>
          </w:p>
        </w:tc>
      </w:tr>
      <w:tr w:rsidR="00E44CBC" w:rsidTr="00E44CBC">
        <w:tc>
          <w:tcPr>
            <w:tcW w:w="9209" w:type="dxa"/>
          </w:tcPr>
          <w:p w:rsidR="00E44CBC" w:rsidRDefault="00E44CBC" w:rsidP="00E44CBC">
            <w:pPr>
              <w:ind w:left="-113"/>
              <w:jc w:val="both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- от ландшафтно-обустроенного пруда-копани, не дренирующего в грунт бассейна</w:t>
            </w:r>
          </w:p>
        </w:tc>
        <w:tc>
          <w:tcPr>
            <w:tcW w:w="753" w:type="dxa"/>
          </w:tcPr>
          <w:p w:rsidR="00E44CBC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</w:p>
          <w:p w:rsidR="00E44CBC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– 3;</w:t>
            </w:r>
          </w:p>
        </w:tc>
      </w:tr>
      <w:tr w:rsidR="00E44CBC" w:rsidTr="00E44CBC">
        <w:tc>
          <w:tcPr>
            <w:tcW w:w="9209" w:type="dxa"/>
          </w:tcPr>
          <w:p w:rsidR="00E44CBC" w:rsidRDefault="00E44CBC" w:rsidP="00E44CBC">
            <w:pPr>
              <w:ind w:left="-113"/>
              <w:jc w:val="both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- от хозяйственных построек, пергол и беседок (высотой не более 3 м)</w:t>
            </w:r>
          </w:p>
        </w:tc>
        <w:tc>
          <w:tcPr>
            <w:tcW w:w="753" w:type="dxa"/>
          </w:tcPr>
          <w:p w:rsidR="00E44CBC" w:rsidRDefault="00E44CBC" w:rsidP="00E44CBC">
            <w:pPr>
              <w:tabs>
                <w:tab w:val="left" w:pos="0"/>
              </w:tabs>
              <w:ind w:right="-69"/>
              <w:jc w:val="right"/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shd w:val="clear" w:color="auto" w:fill="FFFFFF"/>
                <w:lang w:val="ru-RU"/>
              </w:rPr>
              <w:t>– 2.</w:t>
            </w:r>
          </w:p>
        </w:tc>
      </w:tr>
    </w:tbl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При размещении от границы земельного участка на расстоянии менее нормируемого, приемка в 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эксплуатацию объекта по Указу № 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253 допускается 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lastRenderedPageBreak/>
        <w:t>при наличии нотариально заверенного письменного согласия смежного(-ых) землепользователя(-ей).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Уважаемые жители района! Предлагаем вам воспользоватьс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я временно действующим Указом № 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253 и узаконить самовольно возведенные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(реконструированные)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постройки.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</w:rPr>
        <w:t> </w:t>
      </w:r>
    </w:p>
    <w:p w:rsidR="00B84212" w:rsidRP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Заявления о приемке в эксплуатацию объектов строительства в соответствии могут быть поданы гражданами в 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отдел архитектуры и строительства, жилищно-коммунального хозяйства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Сенненского районного исполнительного комитета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</w:t>
      </w:r>
      <w:r w:rsidR="008A20E0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(далее – отдел архитектуры).</w:t>
      </w:r>
    </w:p>
    <w:p w:rsidR="00B84212" w:rsidRDefault="00B84212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При себе гражданин должен иметь:</w:t>
      </w:r>
    </w:p>
    <w:p w:rsidR="008A20E0" w:rsidRDefault="008A20E0" w:rsidP="008A2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  <w:t>- документ, удостоверяющий личность;</w:t>
      </w:r>
    </w:p>
    <w:p w:rsidR="00B84212" w:rsidRPr="00B84212" w:rsidRDefault="008A20E0" w:rsidP="008A2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  <w:t>- </w:t>
      </w:r>
      <w:r w:rsidR="00B84212"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ведомость технических характеристик;</w:t>
      </w:r>
    </w:p>
    <w:p w:rsidR="00B84212" w:rsidRPr="00B84212" w:rsidRDefault="008A20E0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- </w:t>
      </w:r>
      <w:r w:rsidR="00B84212"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свидетельство о государственной регистрации земельного участка;</w:t>
      </w:r>
    </w:p>
    <w:p w:rsidR="00B84212" w:rsidRDefault="008A20E0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- </w:t>
      </w:r>
      <w:r w:rsidR="00B84212"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письменное согласие совершеннолетних граждан, имеющих право владения и пользования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нно отсутствующих таких граждан;</w:t>
      </w:r>
    </w:p>
    <w:p w:rsidR="008A20E0" w:rsidRPr="00B84212" w:rsidRDefault="008A20E0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- 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нотариально заверенно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е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е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согласи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е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смежн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ого(-ых) землепользователя(-ей) (при необходимости).</w:t>
      </w:r>
    </w:p>
    <w:p w:rsidR="00B84212" w:rsidRDefault="008A20E0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Отдел архитектуры</w:t>
      </w:r>
      <w:r w:rsidR="00B84212"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находится по адресу: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 г. Сенно, ул. Карла Маркса, д. 2, каб. 48 (4-й этаж). </w:t>
      </w:r>
      <w:r w:rsidR="00B84212" w:rsidRPr="008A20E0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Тел. 8 (02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135</w:t>
      </w:r>
      <w:r w:rsidR="00B84212" w:rsidRPr="008A20E0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5-54-22, 5-52-59.</w:t>
      </w: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48097D" w:rsidRDefault="0048097D" w:rsidP="00B8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</w:pPr>
    </w:p>
    <w:p w:rsidR="00C711ED" w:rsidRPr="008A20E0" w:rsidRDefault="00967EF3" w:rsidP="00B8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C711ED" w:rsidRPr="008A20E0" w:rsidSect="00B8421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CF"/>
    <w:rsid w:val="0048097D"/>
    <w:rsid w:val="00851467"/>
    <w:rsid w:val="008A20E0"/>
    <w:rsid w:val="00967EF3"/>
    <w:rsid w:val="00B84212"/>
    <w:rsid w:val="00E44CBC"/>
    <w:rsid w:val="00EF1A09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3A2F"/>
  <w15:chartTrackingRefBased/>
  <w15:docId w15:val="{8380F089-6B72-4129-B05F-9512830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B84212"/>
  </w:style>
  <w:style w:type="character" w:styleId="a4">
    <w:name w:val="Hyperlink"/>
    <w:basedOn w:val="a0"/>
    <w:uiPriority w:val="99"/>
    <w:semiHidden/>
    <w:unhideWhenUsed/>
    <w:rsid w:val="00B84212"/>
    <w:rPr>
      <w:color w:val="0000FF"/>
      <w:u w:val="single"/>
    </w:rPr>
  </w:style>
  <w:style w:type="character" w:styleId="HTML">
    <w:name w:val="HTML Acronym"/>
    <w:uiPriority w:val="99"/>
    <w:semiHidden/>
    <w:unhideWhenUsed/>
    <w:rsid w:val="00B84212"/>
  </w:style>
  <w:style w:type="paragraph" w:customStyle="1" w:styleId="underpoint">
    <w:name w:val="underpoint"/>
    <w:basedOn w:val="a"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4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8E9B-529E-4E35-BF4A-8A9B47C2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Мурашевич</dc:creator>
  <cp:keywords/>
  <dc:description/>
  <cp:lastModifiedBy>Александр В. Мурашевич</cp:lastModifiedBy>
  <cp:revision>7</cp:revision>
  <dcterms:created xsi:type="dcterms:W3CDTF">2023-12-18T13:57:00Z</dcterms:created>
  <dcterms:modified xsi:type="dcterms:W3CDTF">2023-12-20T06:54:00Z</dcterms:modified>
</cp:coreProperties>
</file>