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3" w:rsidRDefault="002E56E3" w:rsidP="00110FD3">
      <w:pPr>
        <w:pStyle w:val="a3"/>
        <w:tabs>
          <w:tab w:val="left" w:pos="9356"/>
        </w:tabs>
        <w:spacing w:line="280" w:lineRule="exact"/>
        <w:ind w:left="6" w:right="-1" w:hanging="6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                                 </w:t>
      </w:r>
      <w:r w:rsidRPr="002E56E3">
        <w:rPr>
          <w:i/>
          <w:sz w:val="32"/>
          <w:szCs w:val="28"/>
        </w:rPr>
        <w:t xml:space="preserve">Дополнительный информационный </w:t>
      </w:r>
      <w:r>
        <w:rPr>
          <w:i/>
          <w:sz w:val="32"/>
          <w:szCs w:val="28"/>
        </w:rPr>
        <w:t xml:space="preserve">     </w:t>
      </w:r>
    </w:p>
    <w:p w:rsidR="002E56E3" w:rsidRDefault="002E56E3" w:rsidP="00110FD3">
      <w:pPr>
        <w:pStyle w:val="a3"/>
        <w:tabs>
          <w:tab w:val="left" w:pos="9356"/>
        </w:tabs>
        <w:spacing w:line="280" w:lineRule="exact"/>
        <w:ind w:left="6" w:right="-1" w:hanging="6"/>
        <w:jc w:val="center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                                           м</w:t>
      </w:r>
      <w:r w:rsidRPr="002E56E3">
        <w:rPr>
          <w:i/>
          <w:sz w:val="32"/>
          <w:szCs w:val="28"/>
        </w:rPr>
        <w:t>атериал</w:t>
      </w:r>
      <w:r>
        <w:rPr>
          <w:i/>
          <w:sz w:val="32"/>
          <w:szCs w:val="28"/>
        </w:rPr>
        <w:t xml:space="preserve"> к единому дню информирования</w:t>
      </w:r>
    </w:p>
    <w:p w:rsidR="002E56E3" w:rsidRPr="002E56E3" w:rsidRDefault="002E56E3" w:rsidP="002E56E3">
      <w:pPr>
        <w:pStyle w:val="a3"/>
        <w:tabs>
          <w:tab w:val="left" w:pos="9356"/>
        </w:tabs>
        <w:spacing w:line="280" w:lineRule="exact"/>
        <w:ind w:left="6" w:right="-1" w:hanging="6"/>
        <w:rPr>
          <w:i/>
          <w:sz w:val="32"/>
          <w:szCs w:val="28"/>
        </w:rPr>
      </w:pPr>
      <w:r>
        <w:rPr>
          <w:i/>
          <w:sz w:val="32"/>
          <w:szCs w:val="28"/>
        </w:rPr>
        <w:t xml:space="preserve">                                            населения 21.10.2021 г.</w:t>
      </w:r>
    </w:p>
    <w:p w:rsidR="002E56E3" w:rsidRDefault="002E56E3" w:rsidP="00110FD3">
      <w:pPr>
        <w:pStyle w:val="a3"/>
        <w:tabs>
          <w:tab w:val="left" w:pos="9356"/>
        </w:tabs>
        <w:spacing w:line="280" w:lineRule="exact"/>
        <w:ind w:left="6" w:right="-1" w:hanging="6"/>
        <w:jc w:val="center"/>
        <w:rPr>
          <w:b/>
          <w:sz w:val="32"/>
          <w:szCs w:val="28"/>
        </w:rPr>
      </w:pPr>
    </w:p>
    <w:p w:rsidR="002E56E3" w:rsidRDefault="002E56E3" w:rsidP="00110FD3">
      <w:pPr>
        <w:pStyle w:val="a3"/>
        <w:tabs>
          <w:tab w:val="left" w:pos="9356"/>
        </w:tabs>
        <w:spacing w:line="280" w:lineRule="exact"/>
        <w:ind w:left="6" w:right="-1" w:hanging="6"/>
        <w:jc w:val="center"/>
        <w:rPr>
          <w:b/>
          <w:sz w:val="32"/>
          <w:szCs w:val="28"/>
        </w:rPr>
      </w:pPr>
    </w:p>
    <w:p w:rsidR="00D21557" w:rsidRPr="00110FD3" w:rsidRDefault="00110FD3" w:rsidP="00110FD3">
      <w:pPr>
        <w:pStyle w:val="a3"/>
        <w:tabs>
          <w:tab w:val="left" w:pos="9356"/>
        </w:tabs>
        <w:spacing w:line="280" w:lineRule="exact"/>
        <w:ind w:left="6" w:right="-1" w:hanging="6"/>
        <w:jc w:val="center"/>
        <w:rPr>
          <w:b/>
          <w:sz w:val="32"/>
          <w:szCs w:val="28"/>
        </w:rPr>
      </w:pPr>
      <w:r w:rsidRPr="00110FD3">
        <w:rPr>
          <w:b/>
          <w:sz w:val="32"/>
          <w:szCs w:val="28"/>
        </w:rPr>
        <w:t>Правовые последствия незаконного оборота оружия</w:t>
      </w:r>
    </w:p>
    <w:p w:rsidR="00D21557" w:rsidRPr="00DC1CE0" w:rsidRDefault="00D21557" w:rsidP="00D21557">
      <w:pPr>
        <w:rPr>
          <w:sz w:val="28"/>
          <w:szCs w:val="28"/>
        </w:rPr>
      </w:pPr>
    </w:p>
    <w:p w:rsidR="00110FD3" w:rsidRPr="00436374" w:rsidRDefault="00D21557" w:rsidP="00436374">
      <w:pPr>
        <w:pStyle w:val="a3"/>
        <w:ind w:left="6" w:right="6"/>
        <w:rPr>
          <w:sz w:val="30"/>
          <w:szCs w:val="30"/>
        </w:rPr>
      </w:pPr>
      <w:r w:rsidRPr="00436374">
        <w:rPr>
          <w:sz w:val="30"/>
          <w:szCs w:val="30"/>
        </w:rPr>
        <w:t xml:space="preserve">Криминогенная ситуация на территории </w:t>
      </w:r>
      <w:r w:rsidR="00110FD3" w:rsidRPr="00436374">
        <w:rPr>
          <w:sz w:val="30"/>
          <w:szCs w:val="30"/>
        </w:rPr>
        <w:t>Сенненского района и г</w:t>
      </w:r>
      <w:r w:rsidR="0053479A">
        <w:rPr>
          <w:sz w:val="30"/>
          <w:szCs w:val="30"/>
        </w:rPr>
        <w:t xml:space="preserve">орода </w:t>
      </w:r>
      <w:r w:rsidR="00110FD3" w:rsidRPr="00436374">
        <w:rPr>
          <w:sz w:val="30"/>
          <w:szCs w:val="30"/>
        </w:rPr>
        <w:t>Сенно</w:t>
      </w:r>
      <w:r w:rsidR="009A3B6A" w:rsidRPr="00436374">
        <w:rPr>
          <w:sz w:val="30"/>
          <w:szCs w:val="30"/>
        </w:rPr>
        <w:t>,</w:t>
      </w:r>
      <w:r w:rsidRPr="00436374">
        <w:rPr>
          <w:sz w:val="30"/>
          <w:szCs w:val="30"/>
        </w:rPr>
        <w:t xml:space="preserve"> связанная с незаконным оборотом оружия, боеприпасов, взрывных устройств и взрывчатых веществ за истекшие 5 лет</w:t>
      </w:r>
      <w:r w:rsidR="0053479A">
        <w:rPr>
          <w:sz w:val="30"/>
          <w:szCs w:val="30"/>
        </w:rPr>
        <w:t>,</w:t>
      </w:r>
      <w:r w:rsidRPr="00436374">
        <w:rPr>
          <w:sz w:val="30"/>
          <w:szCs w:val="30"/>
        </w:rPr>
        <w:t xml:space="preserve"> указывает на </w:t>
      </w:r>
      <w:r w:rsidR="006724B4" w:rsidRPr="00436374">
        <w:rPr>
          <w:sz w:val="30"/>
          <w:szCs w:val="30"/>
        </w:rPr>
        <w:t>значительный</w:t>
      </w:r>
      <w:r w:rsidR="00857044" w:rsidRPr="00436374">
        <w:rPr>
          <w:sz w:val="30"/>
          <w:szCs w:val="30"/>
        </w:rPr>
        <w:t xml:space="preserve"> рост</w:t>
      </w:r>
      <w:r w:rsidRPr="00436374">
        <w:rPr>
          <w:sz w:val="30"/>
          <w:szCs w:val="30"/>
        </w:rPr>
        <w:t xml:space="preserve"> количества преступлений</w:t>
      </w:r>
      <w:r w:rsidR="009A3B6A" w:rsidRPr="00436374">
        <w:rPr>
          <w:sz w:val="30"/>
          <w:szCs w:val="30"/>
        </w:rPr>
        <w:t>, которые</w:t>
      </w:r>
      <w:r w:rsidRPr="00436374">
        <w:rPr>
          <w:sz w:val="30"/>
          <w:szCs w:val="30"/>
        </w:rPr>
        <w:t xml:space="preserve"> связаны с незаконными действиями в отношении указанных предметов (ст. 295 УК)</w:t>
      </w:r>
      <w:r w:rsidR="006724B4" w:rsidRPr="00436374">
        <w:rPr>
          <w:sz w:val="30"/>
          <w:szCs w:val="30"/>
        </w:rPr>
        <w:t>.</w:t>
      </w:r>
    </w:p>
    <w:tbl>
      <w:tblPr>
        <w:tblpPr w:leftFromText="180" w:rightFromText="180" w:vertAnchor="text" w:horzAnchor="page" w:tblpX="1746" w:tblpY="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655"/>
      </w:tblGrid>
      <w:tr w:rsidR="005A5652" w:rsidRPr="00A51694" w:rsidTr="005A5652">
        <w:tc>
          <w:tcPr>
            <w:tcW w:w="1809" w:type="dxa"/>
            <w:vAlign w:val="center"/>
          </w:tcPr>
          <w:p w:rsidR="005A5652" w:rsidRPr="003C7EDF" w:rsidRDefault="005A5652" w:rsidP="005A5652">
            <w:pPr>
              <w:pStyle w:val="a3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A5652" w:rsidRPr="002B6A7E" w:rsidRDefault="005A5652" w:rsidP="005A5652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количество зарегистрированных преступлений по ст. 295 УК</w:t>
            </w:r>
          </w:p>
        </w:tc>
      </w:tr>
      <w:tr w:rsidR="005A5652" w:rsidRPr="00A51694" w:rsidTr="005A5652">
        <w:tc>
          <w:tcPr>
            <w:tcW w:w="1809" w:type="dxa"/>
          </w:tcPr>
          <w:p w:rsidR="005A5652" w:rsidRPr="002B6A7E" w:rsidRDefault="005A5652" w:rsidP="005A5652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7655" w:type="dxa"/>
          </w:tcPr>
          <w:p w:rsidR="005A5652" w:rsidRPr="002B6A7E" w:rsidRDefault="005A5652" w:rsidP="005A5652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0</w:t>
            </w:r>
          </w:p>
        </w:tc>
      </w:tr>
      <w:tr w:rsidR="005A5652" w:rsidRPr="00A51694" w:rsidTr="005A5652">
        <w:tc>
          <w:tcPr>
            <w:tcW w:w="1809" w:type="dxa"/>
          </w:tcPr>
          <w:p w:rsidR="005A5652" w:rsidRPr="002B6A7E" w:rsidRDefault="005A5652" w:rsidP="005A5652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7655" w:type="dxa"/>
          </w:tcPr>
          <w:p w:rsidR="005A5652" w:rsidRPr="002B6A7E" w:rsidRDefault="005A5652" w:rsidP="005A5652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10</w:t>
            </w:r>
          </w:p>
        </w:tc>
      </w:tr>
      <w:tr w:rsidR="005A5652" w:rsidRPr="0073793F" w:rsidTr="005A5652">
        <w:tc>
          <w:tcPr>
            <w:tcW w:w="1809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7655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3</w:t>
            </w:r>
          </w:p>
        </w:tc>
      </w:tr>
      <w:tr w:rsidR="005A5652" w:rsidRPr="0073793F" w:rsidTr="005A5652">
        <w:tc>
          <w:tcPr>
            <w:tcW w:w="1809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7655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27</w:t>
            </w:r>
          </w:p>
        </w:tc>
      </w:tr>
      <w:tr w:rsidR="005A5652" w:rsidRPr="0073793F" w:rsidTr="005A5652">
        <w:tc>
          <w:tcPr>
            <w:tcW w:w="1809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7655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15</w:t>
            </w:r>
          </w:p>
        </w:tc>
      </w:tr>
      <w:tr w:rsidR="005A5652" w:rsidRPr="0073793F" w:rsidTr="005A5652">
        <w:tc>
          <w:tcPr>
            <w:tcW w:w="1809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т.п. 2021 года</w:t>
            </w:r>
          </w:p>
        </w:tc>
        <w:tc>
          <w:tcPr>
            <w:tcW w:w="7655" w:type="dxa"/>
          </w:tcPr>
          <w:p w:rsidR="005A5652" w:rsidRPr="002B6A7E" w:rsidRDefault="005A5652" w:rsidP="0073793F">
            <w:pPr>
              <w:pStyle w:val="a3"/>
              <w:ind w:left="0" w:right="0" w:hanging="5"/>
              <w:jc w:val="center"/>
              <w:rPr>
                <w:b/>
                <w:sz w:val="26"/>
                <w:szCs w:val="26"/>
              </w:rPr>
            </w:pPr>
            <w:r w:rsidRPr="002B6A7E">
              <w:rPr>
                <w:b/>
                <w:sz w:val="26"/>
                <w:szCs w:val="26"/>
              </w:rPr>
              <w:t>1</w:t>
            </w:r>
            <w:r w:rsidR="00B80E6E" w:rsidRPr="002B6A7E">
              <w:rPr>
                <w:b/>
                <w:sz w:val="26"/>
                <w:szCs w:val="26"/>
              </w:rPr>
              <w:t>2</w:t>
            </w:r>
          </w:p>
        </w:tc>
      </w:tr>
    </w:tbl>
    <w:p w:rsidR="005A5652" w:rsidRPr="0073793F" w:rsidRDefault="005A5652" w:rsidP="0073793F">
      <w:pPr>
        <w:pStyle w:val="a3"/>
        <w:rPr>
          <w:sz w:val="30"/>
          <w:szCs w:val="30"/>
        </w:rPr>
      </w:pPr>
    </w:p>
    <w:p w:rsidR="005A5652" w:rsidRPr="0073793F" w:rsidRDefault="005A5652" w:rsidP="0073793F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793F">
        <w:rPr>
          <w:rFonts w:ascii="Times New Roman" w:hAnsi="Times New Roman" w:cs="Times New Roman"/>
          <w:i/>
          <w:sz w:val="26"/>
          <w:szCs w:val="26"/>
        </w:rPr>
        <w:t>Справочно: Статья 295. Незаконные действия в отношении огнестрельного оружия, боеприпасов и взрывчатых веществ</w:t>
      </w:r>
      <w:r w:rsidR="00D14D37" w:rsidRPr="0073793F">
        <w:rPr>
          <w:rFonts w:ascii="Times New Roman" w:hAnsi="Times New Roman" w:cs="Times New Roman"/>
          <w:i/>
          <w:sz w:val="26"/>
          <w:szCs w:val="26"/>
        </w:rPr>
        <w:t>:</w:t>
      </w:r>
    </w:p>
    <w:p w:rsidR="005A5652" w:rsidRPr="0073793F" w:rsidRDefault="005A5652" w:rsidP="004D69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P3502"/>
      <w:bookmarkEnd w:id="0"/>
      <w:r w:rsidRPr="0073793F">
        <w:rPr>
          <w:rFonts w:ascii="Times New Roman" w:hAnsi="Times New Roman" w:cs="Times New Roman"/>
          <w:i/>
          <w:sz w:val="26"/>
          <w:szCs w:val="26"/>
        </w:rPr>
        <w:t>2. Незаконные изготовление, приобретение, передача во владение, сбыт, хранение, перевозка, пересылка или ношение огнестрельного оружия (кроме охотничьего огнестрельного гладкоствольного оружия), боеприпасов (кроме боеприпасов к охотничьему огнестрельному гладкоствольному оружию), взрывчатых веществ, взрывных устройств, либо незаконные изготовление, приобретение, передача во владение, сбыт, перевозка, пересылка или ношение составных частей или компонентов огнестрельного оружия (кроме составных частей и компонентов охотничьего огнестрельного гладкоствольного оружия), либо незаконные изготовление или сбыт основных частей взрывных устройств -наказываются исправительными работами на срок до двух лет, или арестом, или ограничением свободы на срок до пяти лет, или лишением свободы на срок до семи лет с конфискацией имущества или без конфискации.</w:t>
      </w:r>
    </w:p>
    <w:p w:rsidR="005A5652" w:rsidRPr="0073793F" w:rsidRDefault="005A5652" w:rsidP="004D69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1" w:name="P3506"/>
      <w:bookmarkEnd w:id="1"/>
      <w:r w:rsidRPr="0073793F">
        <w:rPr>
          <w:rFonts w:ascii="Times New Roman" w:hAnsi="Times New Roman" w:cs="Times New Roman"/>
          <w:i/>
          <w:sz w:val="26"/>
          <w:szCs w:val="26"/>
        </w:rPr>
        <w:t xml:space="preserve">3. Деяния, предусмотренные </w:t>
      </w:r>
      <w:hyperlink w:anchor="P3502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частью 2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настоящей статьи, совершенные повторно либо группой лиц по предварительному сговору, -</w:t>
      </w:r>
      <w:r w:rsidR="004D691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793F">
        <w:rPr>
          <w:rFonts w:ascii="Times New Roman" w:hAnsi="Times New Roman" w:cs="Times New Roman"/>
          <w:i/>
          <w:sz w:val="26"/>
          <w:szCs w:val="26"/>
        </w:rPr>
        <w:t>наказываются ограничением свободы на срок до пяти лет или лишением свободы на срок от двух до десяти лет с конфискацией имущества или без конфискации.</w:t>
      </w:r>
    </w:p>
    <w:p w:rsidR="00A71E39" w:rsidRDefault="005A5652" w:rsidP="00A72BF3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2" w:name="P3510"/>
      <w:bookmarkEnd w:id="2"/>
      <w:r w:rsidRPr="0073793F">
        <w:rPr>
          <w:rFonts w:ascii="Times New Roman" w:hAnsi="Times New Roman" w:cs="Times New Roman"/>
          <w:i/>
          <w:sz w:val="26"/>
          <w:szCs w:val="26"/>
        </w:rPr>
        <w:t xml:space="preserve">4. Деяния, предусмотренные </w:t>
      </w:r>
      <w:hyperlink w:anchor="P3502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частями 2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или </w:t>
      </w:r>
      <w:hyperlink w:anchor="P3506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3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настоящей статьи, совершенные организованной группой, а равно в целях совершения преступлений, предусмотренных </w:t>
      </w:r>
      <w:hyperlink w:anchor="P1474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статьями 124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- </w:t>
      </w:r>
      <w:hyperlink w:anchor="P1504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127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, </w:t>
      </w:r>
      <w:hyperlink w:anchor="P1533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131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, </w:t>
      </w:r>
      <w:hyperlink w:anchor="P3360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287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, </w:t>
      </w:r>
      <w:hyperlink w:anchor="P3374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289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- </w:t>
      </w:r>
      <w:hyperlink w:anchor="P3459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292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, </w:t>
      </w:r>
      <w:hyperlink w:anchor="P4338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359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и </w:t>
      </w:r>
      <w:hyperlink w:anchor="P4347" w:history="1">
        <w:r w:rsidRPr="0073793F">
          <w:rPr>
            <w:rFonts w:ascii="Times New Roman" w:hAnsi="Times New Roman" w:cs="Times New Roman"/>
            <w:i/>
            <w:sz w:val="26"/>
            <w:szCs w:val="26"/>
          </w:rPr>
          <w:t>360</w:t>
        </w:r>
      </w:hyperlink>
      <w:r w:rsidRPr="0073793F">
        <w:rPr>
          <w:rFonts w:ascii="Times New Roman" w:hAnsi="Times New Roman" w:cs="Times New Roman"/>
          <w:i/>
          <w:sz w:val="26"/>
          <w:szCs w:val="26"/>
        </w:rPr>
        <w:t xml:space="preserve"> настоящего Кодекса, -</w:t>
      </w:r>
      <w:r w:rsidR="0073793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3793F">
        <w:rPr>
          <w:rFonts w:ascii="Times New Roman" w:hAnsi="Times New Roman" w:cs="Times New Roman"/>
          <w:i/>
          <w:sz w:val="26"/>
          <w:szCs w:val="26"/>
        </w:rPr>
        <w:t>наказываются лишением свободы на срок от четырех до двенадцати лет с конфискацией имущества или без конфискации</w:t>
      </w:r>
      <w:r w:rsidR="0073793F" w:rsidRPr="0073793F">
        <w:rPr>
          <w:rFonts w:ascii="Times New Roman" w:hAnsi="Times New Roman" w:cs="Times New Roman"/>
          <w:i/>
          <w:sz w:val="26"/>
          <w:szCs w:val="26"/>
        </w:rPr>
        <w:t>.</w:t>
      </w:r>
    </w:p>
    <w:p w:rsidR="005A5652" w:rsidRPr="0073793F" w:rsidRDefault="005A5652" w:rsidP="00A71E3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3793F">
        <w:rPr>
          <w:rFonts w:ascii="Times New Roman" w:hAnsi="Times New Roman" w:cs="Times New Roman"/>
          <w:sz w:val="30"/>
          <w:szCs w:val="30"/>
        </w:rPr>
        <w:t xml:space="preserve">В примечании к ст.295 содержится специальное основание для освобождения от уголовной ответственности лица, добровольно (в том числе по предложению властей) сдавшего предметы, указанные в данной статье. </w:t>
      </w:r>
    </w:p>
    <w:p w:rsidR="005A5652" w:rsidRPr="0073793F" w:rsidRDefault="005A5652" w:rsidP="0073793F">
      <w:pPr>
        <w:ind w:firstLine="567"/>
      </w:pPr>
      <w:r w:rsidRPr="0073793F">
        <w:lastRenderedPageBreak/>
        <w:t xml:space="preserve">Добровольной признается такая сдача огнестрельного оружия и других названных предметов, когда лицо, имея возможность и далее хранить любой их этих предметов, независимо от мотивов, по своей воле передает их властям. Решение об этом владелец запрещенных предметов может принять самостоятельно, либо по совету других лиц, а также по настоянию органов власти, которые обратились с соответствующей просьбой (требованием) к населению. Добровольность предполагает сдачу оружия (боеприпасов и др.) до того момента, когда о факте их незаконного владения стало известно властям. В этой связи не считается добровольной по смыслу примечания к ст.295 выдача оружия в ответ на предложение лица, производящего обыск (ч.6 ст.210 УПК). Такая выдача может учитываться в качестве смягчающего ответственность обстоятельства в соответствии со ст.63. </w:t>
      </w:r>
    </w:p>
    <w:p w:rsidR="005A5652" w:rsidRPr="0073793F" w:rsidRDefault="005A5652" w:rsidP="0073793F">
      <w:pPr>
        <w:ind w:firstLine="567"/>
      </w:pPr>
      <w:r w:rsidRPr="0073793F">
        <w:t xml:space="preserve">Действие примечания не распространяется на лиц, совершивших сбыт предмета этого преступления. </w:t>
      </w:r>
    </w:p>
    <w:p w:rsidR="00B80E6E" w:rsidRPr="0073793F" w:rsidRDefault="00B80E6E" w:rsidP="0073793F">
      <w:pPr>
        <w:ind w:firstLine="567"/>
      </w:pPr>
      <w:r w:rsidRPr="0073793F">
        <w:t>Также предусмотрена административная ответственность за незаконные действия в отношении охотничьего огнестрельного гладкоствольного оружия по ст.24.46 КоАП Республики Беларусь. Санкцией данной статьи предусмотрено наказание в виде штрафа до 30 базовых величин с конфискацией предмета административного правонарушения или без конфискации.</w:t>
      </w:r>
    </w:p>
    <w:p w:rsidR="00D21557" w:rsidRPr="0073793F" w:rsidRDefault="00D21557" w:rsidP="0073793F">
      <w:pPr>
        <w:pStyle w:val="a3"/>
        <w:rPr>
          <w:sz w:val="30"/>
          <w:szCs w:val="30"/>
        </w:rPr>
      </w:pPr>
      <w:r w:rsidRPr="0073793F">
        <w:rPr>
          <w:sz w:val="30"/>
          <w:szCs w:val="30"/>
        </w:rPr>
        <w:t xml:space="preserve">На территории </w:t>
      </w:r>
      <w:r w:rsidR="005A5652" w:rsidRPr="0073793F">
        <w:rPr>
          <w:sz w:val="30"/>
          <w:szCs w:val="30"/>
        </w:rPr>
        <w:t>района и г.Сенно</w:t>
      </w:r>
      <w:r w:rsidRPr="0073793F">
        <w:rPr>
          <w:sz w:val="30"/>
          <w:szCs w:val="30"/>
        </w:rPr>
        <w:t xml:space="preserve"> в настоящее время проживает </w:t>
      </w:r>
      <w:r w:rsidR="004B5A45" w:rsidRPr="0073793F">
        <w:rPr>
          <w:sz w:val="30"/>
          <w:szCs w:val="30"/>
        </w:rPr>
        <w:t>55</w:t>
      </w:r>
      <w:r w:rsidRPr="0073793F">
        <w:rPr>
          <w:sz w:val="30"/>
          <w:szCs w:val="30"/>
        </w:rPr>
        <w:t xml:space="preserve"> граждан, судимых за последние 5 лет за незаконный оборот оружия</w:t>
      </w:r>
      <w:r w:rsidR="004B5A45" w:rsidRPr="0073793F">
        <w:rPr>
          <w:sz w:val="30"/>
          <w:szCs w:val="30"/>
        </w:rPr>
        <w:t>.</w:t>
      </w:r>
    </w:p>
    <w:p w:rsidR="00110FD3" w:rsidRPr="0073793F" w:rsidRDefault="00D21557" w:rsidP="0073793F">
      <w:pPr>
        <w:pStyle w:val="a3"/>
        <w:rPr>
          <w:sz w:val="30"/>
          <w:szCs w:val="30"/>
        </w:rPr>
      </w:pPr>
      <w:r w:rsidRPr="0073793F">
        <w:rPr>
          <w:sz w:val="30"/>
          <w:szCs w:val="30"/>
        </w:rPr>
        <w:t xml:space="preserve">С целью противодействия незаконному обороту оружия сотрудниками Сенненского РОВД реализуются оперативные и осуществляются профилактические мероприятия. </w:t>
      </w:r>
      <w:r w:rsidR="00110FD3" w:rsidRPr="0073793F">
        <w:rPr>
          <w:sz w:val="30"/>
          <w:szCs w:val="30"/>
        </w:rPr>
        <w:t>Основной акцией</w:t>
      </w:r>
      <w:r w:rsidR="00D20DE4" w:rsidRPr="0073793F">
        <w:rPr>
          <w:sz w:val="30"/>
          <w:szCs w:val="30"/>
        </w:rPr>
        <w:t>,</w:t>
      </w:r>
      <w:r w:rsidR="00110FD3" w:rsidRPr="0073793F">
        <w:rPr>
          <w:sz w:val="30"/>
          <w:szCs w:val="30"/>
        </w:rPr>
        <w:t xml:space="preserve"> направленной на выведение из незаконного оборота оружия боеприпасов ВУ и ВВ</w:t>
      </w:r>
      <w:r w:rsidR="00D20DE4" w:rsidRPr="0073793F">
        <w:rPr>
          <w:sz w:val="30"/>
          <w:szCs w:val="30"/>
        </w:rPr>
        <w:t>,</w:t>
      </w:r>
      <w:r w:rsidR="00110FD3" w:rsidRPr="0073793F">
        <w:rPr>
          <w:sz w:val="30"/>
          <w:szCs w:val="30"/>
        </w:rPr>
        <w:t xml:space="preserve"> является специальное комплексное мероприятие «Арсенал» </w:t>
      </w:r>
      <w:r w:rsidR="00FB77F5" w:rsidRPr="0073793F">
        <w:rPr>
          <w:sz w:val="30"/>
          <w:szCs w:val="30"/>
        </w:rPr>
        <w:t xml:space="preserve">, которое проводится </w:t>
      </w:r>
      <w:r w:rsidR="00110FD3" w:rsidRPr="0073793F">
        <w:rPr>
          <w:sz w:val="30"/>
          <w:szCs w:val="30"/>
        </w:rPr>
        <w:t xml:space="preserve"> ежегодно.</w:t>
      </w:r>
    </w:p>
    <w:p w:rsidR="00D21557" w:rsidRPr="0073793F" w:rsidRDefault="00110FD3" w:rsidP="0073793F">
      <w:pPr>
        <w:pStyle w:val="a3"/>
        <w:rPr>
          <w:sz w:val="30"/>
          <w:szCs w:val="30"/>
        </w:rPr>
      </w:pPr>
      <w:r w:rsidRPr="0073793F">
        <w:rPr>
          <w:sz w:val="30"/>
          <w:szCs w:val="30"/>
        </w:rPr>
        <w:t xml:space="preserve"> </w:t>
      </w:r>
      <w:r w:rsidR="00D21557" w:rsidRPr="0073793F">
        <w:rPr>
          <w:sz w:val="30"/>
          <w:szCs w:val="30"/>
        </w:rPr>
        <w:t>За истекший период 20</w:t>
      </w:r>
      <w:r w:rsidR="004B5A45" w:rsidRPr="0073793F">
        <w:rPr>
          <w:sz w:val="30"/>
          <w:szCs w:val="30"/>
        </w:rPr>
        <w:t>21</w:t>
      </w:r>
      <w:r w:rsidR="00D21557" w:rsidRPr="0073793F">
        <w:rPr>
          <w:sz w:val="30"/>
          <w:szCs w:val="30"/>
        </w:rPr>
        <w:t xml:space="preserve"> года из незаконного оборота изъято </w:t>
      </w:r>
      <w:r w:rsidR="004B5A45" w:rsidRPr="0073793F">
        <w:rPr>
          <w:sz w:val="30"/>
          <w:szCs w:val="30"/>
        </w:rPr>
        <w:t>8</w:t>
      </w:r>
      <w:r w:rsidR="00D21557" w:rsidRPr="0073793F">
        <w:rPr>
          <w:sz w:val="30"/>
          <w:szCs w:val="30"/>
        </w:rPr>
        <w:t xml:space="preserve"> единиц незарегистрированного оружи</w:t>
      </w:r>
      <w:r w:rsidR="004B5A45" w:rsidRPr="0073793F">
        <w:rPr>
          <w:sz w:val="30"/>
          <w:szCs w:val="30"/>
        </w:rPr>
        <w:t>я,</w:t>
      </w:r>
      <w:r w:rsidR="00D21557" w:rsidRPr="0073793F">
        <w:rPr>
          <w:sz w:val="30"/>
          <w:szCs w:val="30"/>
        </w:rPr>
        <w:t xml:space="preserve"> </w:t>
      </w:r>
      <w:r w:rsidR="004B5A45" w:rsidRPr="0073793F">
        <w:rPr>
          <w:sz w:val="30"/>
          <w:szCs w:val="30"/>
        </w:rPr>
        <w:t>10</w:t>
      </w:r>
      <w:r w:rsidR="00D21557" w:rsidRPr="0073793F">
        <w:rPr>
          <w:sz w:val="30"/>
          <w:szCs w:val="30"/>
        </w:rPr>
        <w:t xml:space="preserve"> единиц </w:t>
      </w:r>
      <w:r w:rsidR="004B5A45" w:rsidRPr="0073793F">
        <w:rPr>
          <w:sz w:val="30"/>
          <w:szCs w:val="30"/>
        </w:rPr>
        <w:t>зарегистрированного оружия, а также 3228 единиц боеприпасов</w:t>
      </w:r>
      <w:r w:rsidR="000E14C6" w:rsidRPr="0073793F">
        <w:rPr>
          <w:sz w:val="30"/>
          <w:szCs w:val="30"/>
        </w:rPr>
        <w:t>.</w:t>
      </w:r>
    </w:p>
    <w:p w:rsidR="006907C4" w:rsidRPr="0073793F" w:rsidRDefault="006907C4" w:rsidP="0073793F">
      <w:pPr>
        <w:pStyle w:val="a3"/>
        <w:ind w:left="0" w:right="0"/>
        <w:rPr>
          <w:sz w:val="30"/>
          <w:szCs w:val="30"/>
        </w:rPr>
      </w:pPr>
      <w:r w:rsidRPr="0073793F">
        <w:rPr>
          <w:sz w:val="30"/>
          <w:szCs w:val="30"/>
        </w:rPr>
        <w:t xml:space="preserve">За указанный период добровольно сдано гражданами </w:t>
      </w:r>
      <w:r w:rsidR="004B5A45" w:rsidRPr="0073793F">
        <w:rPr>
          <w:sz w:val="30"/>
          <w:szCs w:val="30"/>
        </w:rPr>
        <w:t>22</w:t>
      </w:r>
      <w:r w:rsidRPr="0073793F">
        <w:rPr>
          <w:sz w:val="30"/>
          <w:szCs w:val="30"/>
        </w:rPr>
        <w:t xml:space="preserve"> единиц</w:t>
      </w:r>
      <w:r w:rsidR="004B5A45" w:rsidRPr="0073793F">
        <w:rPr>
          <w:sz w:val="30"/>
          <w:szCs w:val="30"/>
        </w:rPr>
        <w:t>ы</w:t>
      </w:r>
      <w:r w:rsidRPr="0073793F">
        <w:rPr>
          <w:sz w:val="30"/>
          <w:szCs w:val="30"/>
        </w:rPr>
        <w:t xml:space="preserve"> зарегистрированного оружия</w:t>
      </w:r>
      <w:r w:rsidR="00B80E6E" w:rsidRPr="0073793F">
        <w:rPr>
          <w:sz w:val="30"/>
          <w:szCs w:val="30"/>
        </w:rPr>
        <w:t>.</w:t>
      </w:r>
      <w:r w:rsidRPr="0073793F">
        <w:rPr>
          <w:sz w:val="30"/>
          <w:szCs w:val="30"/>
        </w:rPr>
        <w:t xml:space="preserve"> </w:t>
      </w:r>
    </w:p>
    <w:p w:rsidR="00D21557" w:rsidRPr="005F2CBE" w:rsidRDefault="00D21557" w:rsidP="0073793F">
      <w:pPr>
        <w:pStyle w:val="a3"/>
        <w:ind w:left="6" w:right="6"/>
        <w:rPr>
          <w:sz w:val="30"/>
          <w:szCs w:val="30"/>
        </w:rPr>
      </w:pPr>
      <w:r w:rsidRPr="0073793F">
        <w:rPr>
          <w:sz w:val="30"/>
          <w:szCs w:val="30"/>
        </w:rPr>
        <w:t>Основная масса изъятого и добровольно сданного незарегистрированного гладкоствольного оружия была приобретена до введения регистрации оружия, после чего не регистрировалась</w:t>
      </w:r>
      <w:r w:rsidR="000E14C6" w:rsidRPr="0073793F">
        <w:rPr>
          <w:sz w:val="30"/>
          <w:szCs w:val="30"/>
        </w:rPr>
        <w:t xml:space="preserve"> </w:t>
      </w:r>
      <w:r w:rsidRPr="0073793F">
        <w:rPr>
          <w:sz w:val="30"/>
          <w:szCs w:val="30"/>
        </w:rPr>
        <w:t xml:space="preserve"> либо осталась после смерти владельцев-родственников. Подавляющее </w:t>
      </w:r>
      <w:r w:rsidRPr="005F2CBE">
        <w:rPr>
          <w:sz w:val="30"/>
          <w:szCs w:val="30"/>
        </w:rPr>
        <w:t>большинство незарегистрированного изъятого и добровольно сданного нарезного оружия найдено в местах боев времен В</w:t>
      </w:r>
      <w:r w:rsidR="000E14C6" w:rsidRPr="005F2CBE">
        <w:rPr>
          <w:sz w:val="30"/>
          <w:szCs w:val="30"/>
        </w:rPr>
        <w:t xml:space="preserve">еликой </w:t>
      </w:r>
      <w:r w:rsidRPr="005F2CBE">
        <w:rPr>
          <w:sz w:val="30"/>
          <w:szCs w:val="30"/>
        </w:rPr>
        <w:t>О</w:t>
      </w:r>
      <w:r w:rsidR="000E14C6" w:rsidRPr="005F2CBE">
        <w:rPr>
          <w:sz w:val="30"/>
          <w:szCs w:val="30"/>
        </w:rPr>
        <w:t>течественной войны</w:t>
      </w:r>
      <w:r w:rsidRPr="005F2CBE">
        <w:rPr>
          <w:sz w:val="30"/>
          <w:szCs w:val="30"/>
        </w:rPr>
        <w:t xml:space="preserve">, в старых домовладениях. </w:t>
      </w:r>
    </w:p>
    <w:p w:rsidR="00110FD3" w:rsidRPr="005F2CBE" w:rsidRDefault="00D21557" w:rsidP="0073793F">
      <w:pPr>
        <w:ind w:left="6" w:right="6" w:firstLine="709"/>
      </w:pPr>
      <w:r w:rsidRPr="005F2CBE">
        <w:lastRenderedPageBreak/>
        <w:t>Из анализа правонарушений, связанных с незаконным оборотом оружия, боеприпасов и взрывчатых веществ, следует, что они в основном связаны с проведением охот с использованием незарегистрированного оружия, незаконным хранением оружия и боеприпасов, а также нарушением порядка хранения и несоблюдением сроков перерегистрации зарегистрированного оружия.</w:t>
      </w:r>
    </w:p>
    <w:p w:rsidR="005A5652" w:rsidRPr="005F2CBE" w:rsidRDefault="005A5652" w:rsidP="0073793F">
      <w:pPr>
        <w:ind w:left="6" w:right="6" w:firstLine="709"/>
      </w:pPr>
      <w:r w:rsidRPr="005F2CBE">
        <w:t>В текущем году с 4 по 8 октября на территории Республики Беларусь проводилось специальное комплексное мероприятие «Арсенал»</w:t>
      </w:r>
      <w:r w:rsidR="000E14C6" w:rsidRPr="005F2CBE">
        <w:t>,</w:t>
      </w:r>
      <w:r w:rsidRPr="005F2CBE">
        <w:t xml:space="preserve"> в ходе которого был</w:t>
      </w:r>
      <w:r w:rsidR="0096385A" w:rsidRPr="005F2CBE">
        <w:t xml:space="preserve">и </w:t>
      </w:r>
      <w:r w:rsidRPr="005F2CBE">
        <w:t xml:space="preserve"> изъят</w:t>
      </w:r>
      <w:r w:rsidR="0096385A" w:rsidRPr="005F2CBE">
        <w:t>ы</w:t>
      </w:r>
      <w:r w:rsidRPr="005F2CBE">
        <w:t>: 1 единица незарегистрированного оружия, 155 единиц боеприпасов, 0,45 грамм пороха. Гражданами добровольно сдан</w:t>
      </w:r>
      <w:r w:rsidR="0048249A" w:rsidRPr="005F2CBE">
        <w:t>ы</w:t>
      </w:r>
      <w:r w:rsidRPr="005F2CBE">
        <w:t xml:space="preserve">: 1 единица незарегистрированного оружия, 4 элемента составных частей к оружию, 5 единиц боеприпасов. </w:t>
      </w:r>
    </w:p>
    <w:p w:rsidR="005A5652" w:rsidRPr="005F2CBE" w:rsidRDefault="005A5652" w:rsidP="0073793F">
      <w:pPr>
        <w:ind w:left="6" w:right="6" w:firstLine="709"/>
      </w:pPr>
      <w:r w:rsidRPr="005F2CBE">
        <w:t xml:space="preserve">За период проведения акции возбуждено 1 уголовное дело по ч.2 ст.295 УК Республики Беларусь в связи с незаконным хранением патронов к нарезному оружию. </w:t>
      </w:r>
      <w:r w:rsidR="00B80E6E" w:rsidRPr="005F2CBE">
        <w:t xml:space="preserve">К административной ответственности за незаконный оборот оружия и боеприпасов привлечены 2 лица. </w:t>
      </w:r>
    </w:p>
    <w:p w:rsidR="00300CFE" w:rsidRDefault="00300CFE">
      <w:pPr>
        <w:rPr>
          <w:sz w:val="28"/>
          <w:szCs w:val="28"/>
        </w:rPr>
      </w:pPr>
    </w:p>
    <w:sectPr w:rsidR="00300CFE" w:rsidSect="005F2CBE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FBD" w:rsidRDefault="00491FBD" w:rsidP="005F2CBE">
      <w:r>
        <w:separator/>
      </w:r>
    </w:p>
  </w:endnote>
  <w:endnote w:type="continuationSeparator" w:id="0">
    <w:p w:rsidR="00491FBD" w:rsidRDefault="00491FBD" w:rsidP="005F2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FBD" w:rsidRDefault="00491FBD" w:rsidP="005F2CBE">
      <w:r>
        <w:separator/>
      </w:r>
    </w:p>
  </w:footnote>
  <w:footnote w:type="continuationSeparator" w:id="0">
    <w:p w:rsidR="00491FBD" w:rsidRDefault="00491FBD" w:rsidP="005F2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4219"/>
      <w:docPartObj>
        <w:docPartGallery w:val="Page Numbers (Top of Page)"/>
        <w:docPartUnique/>
      </w:docPartObj>
    </w:sdtPr>
    <w:sdtContent>
      <w:p w:rsidR="005F2CBE" w:rsidRDefault="005F2CBE">
        <w:pPr>
          <w:pStyle w:val="a7"/>
          <w:jc w:val="center"/>
        </w:pPr>
        <w:fldSimple w:instr=" PAGE   \* MERGEFORMAT ">
          <w:r w:rsidR="004D691F">
            <w:rPr>
              <w:noProof/>
            </w:rPr>
            <w:t>2</w:t>
          </w:r>
        </w:fldSimple>
      </w:p>
    </w:sdtContent>
  </w:sdt>
  <w:p w:rsidR="005F2CBE" w:rsidRDefault="005F2C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0660"/>
    <w:multiLevelType w:val="hybridMultilevel"/>
    <w:tmpl w:val="8F7872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557"/>
    <w:rsid w:val="000B3E3C"/>
    <w:rsid w:val="000E14C6"/>
    <w:rsid w:val="001079FA"/>
    <w:rsid w:val="00110FD3"/>
    <w:rsid w:val="001521E8"/>
    <w:rsid w:val="00254FEC"/>
    <w:rsid w:val="002B6A7E"/>
    <w:rsid w:val="002E56E3"/>
    <w:rsid w:val="00300CFE"/>
    <w:rsid w:val="00386F95"/>
    <w:rsid w:val="003964D1"/>
    <w:rsid w:val="003B16CA"/>
    <w:rsid w:val="00436374"/>
    <w:rsid w:val="0048249A"/>
    <w:rsid w:val="00491FBD"/>
    <w:rsid w:val="004B5A45"/>
    <w:rsid w:val="004D691F"/>
    <w:rsid w:val="005265AF"/>
    <w:rsid w:val="0053479A"/>
    <w:rsid w:val="00544732"/>
    <w:rsid w:val="005A5652"/>
    <w:rsid w:val="005F2CBE"/>
    <w:rsid w:val="006112CB"/>
    <w:rsid w:val="006724B4"/>
    <w:rsid w:val="006907C4"/>
    <w:rsid w:val="006A37D6"/>
    <w:rsid w:val="0073793F"/>
    <w:rsid w:val="00824CDA"/>
    <w:rsid w:val="00857044"/>
    <w:rsid w:val="008E550D"/>
    <w:rsid w:val="0096385A"/>
    <w:rsid w:val="009A3B6A"/>
    <w:rsid w:val="00A00599"/>
    <w:rsid w:val="00A70D3E"/>
    <w:rsid w:val="00A71E39"/>
    <w:rsid w:val="00A72BF3"/>
    <w:rsid w:val="00AA2842"/>
    <w:rsid w:val="00B651D8"/>
    <w:rsid w:val="00B80E6E"/>
    <w:rsid w:val="00C22EEC"/>
    <w:rsid w:val="00D14D37"/>
    <w:rsid w:val="00D20DE4"/>
    <w:rsid w:val="00D21557"/>
    <w:rsid w:val="00D27C82"/>
    <w:rsid w:val="00D60DAB"/>
    <w:rsid w:val="00D813E2"/>
    <w:rsid w:val="00EC13E0"/>
    <w:rsid w:val="00FB77F5"/>
    <w:rsid w:val="00FC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557"/>
    <w:pPr>
      <w:shd w:val="clear" w:color="auto" w:fill="FFFFFF"/>
      <w:ind w:left="5" w:right="5" w:firstLine="846"/>
      <w:jc w:val="both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екст-документа"/>
    <w:basedOn w:val="a"/>
    <w:rsid w:val="00D21557"/>
    <w:pPr>
      <w:ind w:firstLine="720"/>
    </w:pPr>
  </w:style>
  <w:style w:type="paragraph" w:styleId="a3">
    <w:name w:val="Body Text"/>
    <w:basedOn w:val="a"/>
    <w:link w:val="a4"/>
    <w:rsid w:val="00D21557"/>
    <w:pPr>
      <w:ind w:firstLine="709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21557"/>
    <w:rPr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D21557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D21557"/>
    <w:rPr>
      <w:sz w:val="32"/>
      <w:szCs w:val="30"/>
      <w:lang w:val="ru-RU" w:eastAsia="ru-RU" w:bidi="ar-SA"/>
    </w:rPr>
  </w:style>
  <w:style w:type="paragraph" w:customStyle="1" w:styleId="ConsPlusNormal">
    <w:name w:val="ConsPlusNormal"/>
    <w:rsid w:val="005A565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5F2C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2CBE"/>
    <w:rPr>
      <w:sz w:val="30"/>
      <w:szCs w:val="30"/>
      <w:shd w:val="clear" w:color="auto" w:fill="FFFFFF"/>
    </w:rPr>
  </w:style>
  <w:style w:type="paragraph" w:styleId="a9">
    <w:name w:val="footer"/>
    <w:basedOn w:val="a"/>
    <w:link w:val="aa"/>
    <w:rsid w:val="005F2C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F2CBE"/>
    <w:rPr>
      <w:sz w:val="30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ROVD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OOPP</dc:creator>
  <cp:lastModifiedBy>uZer</cp:lastModifiedBy>
  <cp:revision>22</cp:revision>
  <cp:lastPrinted>2021-10-20T09:43:00Z</cp:lastPrinted>
  <dcterms:created xsi:type="dcterms:W3CDTF">2021-10-20T07:40:00Z</dcterms:created>
  <dcterms:modified xsi:type="dcterms:W3CDTF">2021-10-20T09:43:00Z</dcterms:modified>
</cp:coreProperties>
</file>