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A0" w:rsidRDefault="008E2637" w:rsidP="00DA7E3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:rsidR="00A049A0" w:rsidRPr="00A049A0" w:rsidRDefault="00A049A0" w:rsidP="00A049A0">
      <w:pPr>
        <w:tabs>
          <w:tab w:val="left" w:pos="6750"/>
        </w:tabs>
        <w:spacing w:after="0" w:line="260" w:lineRule="exact"/>
        <w:ind w:left="4963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A049A0">
        <w:rPr>
          <w:rFonts w:ascii="Times New Roman" w:eastAsia="Calibri" w:hAnsi="Times New Roman" w:cs="Times New Roman"/>
          <w:i/>
          <w:sz w:val="32"/>
          <w:szCs w:val="32"/>
        </w:rPr>
        <w:t xml:space="preserve">Дополнительный материал к единому дню информирования населения </w:t>
      </w:r>
      <w:r>
        <w:rPr>
          <w:rFonts w:ascii="Times New Roman" w:eastAsia="Calibri" w:hAnsi="Times New Roman" w:cs="Times New Roman"/>
          <w:i/>
          <w:sz w:val="32"/>
          <w:szCs w:val="32"/>
        </w:rPr>
        <w:t>21.07.2022</w:t>
      </w:r>
    </w:p>
    <w:p w:rsidR="00A049A0" w:rsidRPr="00A049A0" w:rsidRDefault="00A049A0" w:rsidP="00A049A0">
      <w:pPr>
        <w:tabs>
          <w:tab w:val="left" w:pos="6750"/>
        </w:tabs>
        <w:spacing w:after="0" w:line="360" w:lineRule="auto"/>
        <w:ind w:left="4961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7C67B4" w:rsidRDefault="00A049A0" w:rsidP="00842330">
      <w:pPr>
        <w:tabs>
          <w:tab w:val="left" w:pos="6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 w:rsidRPr="007C67B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О </w:t>
      </w:r>
      <w:r w:rsidR="007C67B4" w:rsidRPr="007C67B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состоянии детского дорожно-транспортного травматизма </w:t>
      </w:r>
    </w:p>
    <w:p w:rsidR="00A049A0" w:rsidRPr="007C67B4" w:rsidRDefault="007C67B4" w:rsidP="00842330">
      <w:pPr>
        <w:tabs>
          <w:tab w:val="left" w:pos="6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на </w:t>
      </w:r>
      <w:proofErr w:type="gramStart"/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территории </w:t>
      </w:r>
      <w:r w:rsidRPr="007C67B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Витебской</w:t>
      </w:r>
      <w:proofErr w:type="gramEnd"/>
      <w:r w:rsidRPr="007C67B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области и </w:t>
      </w:r>
      <w:r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в </w:t>
      </w:r>
      <w:proofErr w:type="spellStart"/>
      <w:r w:rsidRPr="007C67B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>Сенненском</w:t>
      </w:r>
      <w:proofErr w:type="spellEnd"/>
      <w:r w:rsidRPr="007C67B4"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  <w:t xml:space="preserve"> районе  </w:t>
      </w:r>
    </w:p>
    <w:p w:rsidR="00A049A0" w:rsidRDefault="00A049A0" w:rsidP="00A049A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C1A96" w:rsidRDefault="006C1A96" w:rsidP="006C1A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текущем году наблюдается положительная тенденция снижения всех показателей детского дорожно-транспортного травматизма</w:t>
      </w:r>
      <w:r w:rsidR="001766ED">
        <w:rPr>
          <w:rFonts w:ascii="Times New Roman" w:hAnsi="Times New Roman" w:cs="Times New Roman"/>
          <w:sz w:val="30"/>
          <w:szCs w:val="30"/>
        </w:rPr>
        <w:t xml:space="preserve"> по республике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C1A96" w:rsidRDefault="006C1A96" w:rsidP="006C1A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Анализ ДТП с участием несовершеннолетних пешеходов показывает, что в большинстве случаев несовершеннолетние получили травмы на нерегулируемых пешеходных переходах, при пересечении проезжей части вне пешеходного перехода, внезапно выбегая на проезжую часть из-за автомобиля, меньший процент из них получили травмы во дворе.</w:t>
      </w:r>
    </w:p>
    <w:p w:rsidR="00C541A8" w:rsidRPr="007D6651" w:rsidRDefault="00C541A8" w:rsidP="00C541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итогам</w:t>
      </w:r>
      <w:r w:rsidRPr="00DC6681">
        <w:rPr>
          <w:rFonts w:ascii="Times New Roman" w:hAnsi="Times New Roman" w:cs="Times New Roman"/>
          <w:sz w:val="30"/>
          <w:szCs w:val="30"/>
        </w:rPr>
        <w:t xml:space="preserve"> </w:t>
      </w:r>
      <w:r w:rsidRPr="00B312A8">
        <w:rPr>
          <w:rFonts w:ascii="Times New Roman" w:hAnsi="Times New Roman" w:cs="Times New Roman"/>
          <w:sz w:val="30"/>
          <w:szCs w:val="30"/>
        </w:rPr>
        <w:t>января-июня 2022 года</w:t>
      </w:r>
      <w:r w:rsidRPr="00DC66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 Витебской области </w:t>
      </w:r>
      <w:r w:rsidRPr="00DC6681">
        <w:rPr>
          <w:rFonts w:ascii="Times New Roman" w:hAnsi="Times New Roman" w:cs="Times New Roman"/>
          <w:sz w:val="30"/>
          <w:szCs w:val="30"/>
        </w:rPr>
        <w:t xml:space="preserve">зарегистрировано </w:t>
      </w:r>
      <w:r w:rsidRPr="007D6651">
        <w:rPr>
          <w:rFonts w:ascii="Times New Roman" w:hAnsi="Times New Roman" w:cs="Times New Roman"/>
          <w:sz w:val="30"/>
          <w:szCs w:val="30"/>
        </w:rPr>
        <w:t xml:space="preserve">снижение дорожно-транспортных происшествий (далее – ДТП) </w:t>
      </w:r>
      <w:r w:rsidRPr="007D6651">
        <w:rPr>
          <w:rFonts w:ascii="Times New Roman" w:hAnsi="Times New Roman" w:cs="Times New Roman"/>
          <w:i/>
          <w:sz w:val="30"/>
          <w:szCs w:val="30"/>
        </w:rPr>
        <w:t>(с 20 до 14)</w:t>
      </w:r>
      <w:r w:rsidRPr="007D6651">
        <w:rPr>
          <w:rFonts w:ascii="Times New Roman" w:hAnsi="Times New Roman" w:cs="Times New Roman"/>
          <w:sz w:val="30"/>
          <w:szCs w:val="30"/>
        </w:rPr>
        <w:t xml:space="preserve">, а также погибших </w:t>
      </w:r>
      <w:r w:rsidRPr="007D6651">
        <w:rPr>
          <w:rFonts w:ascii="Times New Roman" w:hAnsi="Times New Roman" w:cs="Times New Roman"/>
          <w:i/>
          <w:sz w:val="30"/>
          <w:szCs w:val="30"/>
        </w:rPr>
        <w:t>(с 3 до 1</w:t>
      </w:r>
      <w:r w:rsidRPr="007D6651">
        <w:rPr>
          <w:rFonts w:ascii="Times New Roman" w:hAnsi="Times New Roman" w:cs="Times New Roman"/>
          <w:sz w:val="30"/>
          <w:szCs w:val="30"/>
        </w:rPr>
        <w:t xml:space="preserve">) и раненых </w:t>
      </w:r>
      <w:r w:rsidRPr="007D6651">
        <w:rPr>
          <w:rFonts w:ascii="Times New Roman" w:hAnsi="Times New Roman" w:cs="Times New Roman"/>
          <w:i/>
          <w:sz w:val="30"/>
          <w:szCs w:val="30"/>
        </w:rPr>
        <w:t>(с 18 до 13)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D6651">
        <w:rPr>
          <w:rFonts w:ascii="Times New Roman" w:hAnsi="Times New Roman" w:cs="Times New Roman"/>
          <w:sz w:val="30"/>
          <w:szCs w:val="30"/>
        </w:rPr>
        <w:t xml:space="preserve">в них несовершеннолетних. </w:t>
      </w:r>
    </w:p>
    <w:p w:rsidR="00C541A8" w:rsidRPr="00E45F73" w:rsidRDefault="00C541A8" w:rsidP="00C541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D6651">
        <w:rPr>
          <w:rFonts w:ascii="Times New Roman" w:hAnsi="Times New Roman" w:cs="Times New Roman"/>
          <w:sz w:val="30"/>
          <w:szCs w:val="30"/>
        </w:rPr>
        <w:t xml:space="preserve">Рост ДТП зарегистрирован в Витебском </w:t>
      </w:r>
      <w:r w:rsidRPr="007D6651">
        <w:rPr>
          <w:rFonts w:ascii="Times New Roman" w:hAnsi="Times New Roman" w:cs="Times New Roman"/>
          <w:i/>
          <w:sz w:val="30"/>
          <w:szCs w:val="30"/>
        </w:rPr>
        <w:t>(с 0 до 1)</w:t>
      </w:r>
      <w:r w:rsidRPr="007D6651">
        <w:rPr>
          <w:rFonts w:ascii="Times New Roman" w:hAnsi="Times New Roman" w:cs="Times New Roman"/>
          <w:sz w:val="30"/>
          <w:szCs w:val="30"/>
        </w:rPr>
        <w:t xml:space="preserve">, Оршанском </w:t>
      </w:r>
      <w:r w:rsidRPr="007D6651">
        <w:rPr>
          <w:rFonts w:ascii="Times New Roman" w:hAnsi="Times New Roman" w:cs="Times New Roman"/>
          <w:i/>
          <w:sz w:val="30"/>
          <w:szCs w:val="30"/>
        </w:rPr>
        <w:t>(с 0 до 3</w:t>
      </w:r>
      <w:r w:rsidR="00B312A8">
        <w:rPr>
          <w:rFonts w:ascii="Times New Roman" w:hAnsi="Times New Roman" w:cs="Times New Roman"/>
          <w:i/>
          <w:sz w:val="30"/>
          <w:szCs w:val="30"/>
        </w:rPr>
        <w:t>)</w:t>
      </w:r>
      <w:r w:rsidRPr="007D6651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7D6651">
        <w:rPr>
          <w:rFonts w:ascii="Times New Roman" w:hAnsi="Times New Roman" w:cs="Times New Roman"/>
          <w:sz w:val="30"/>
          <w:szCs w:val="30"/>
        </w:rPr>
        <w:t>Чашникском</w:t>
      </w:r>
      <w:proofErr w:type="spellEnd"/>
      <w:r w:rsidRPr="007D6651">
        <w:rPr>
          <w:rFonts w:ascii="Times New Roman" w:hAnsi="Times New Roman" w:cs="Times New Roman"/>
          <w:sz w:val="30"/>
          <w:szCs w:val="30"/>
        </w:rPr>
        <w:t xml:space="preserve"> </w:t>
      </w:r>
      <w:r w:rsidRPr="007D6651">
        <w:rPr>
          <w:rFonts w:ascii="Times New Roman" w:hAnsi="Times New Roman" w:cs="Times New Roman"/>
          <w:i/>
          <w:sz w:val="30"/>
          <w:szCs w:val="30"/>
        </w:rPr>
        <w:t>(с 0 до 1)</w:t>
      </w:r>
      <w:r w:rsidRPr="007D6651">
        <w:rPr>
          <w:rFonts w:ascii="Times New Roman" w:hAnsi="Times New Roman" w:cs="Times New Roman"/>
          <w:sz w:val="30"/>
          <w:szCs w:val="30"/>
        </w:rPr>
        <w:t xml:space="preserve"> районах</w:t>
      </w:r>
      <w:r>
        <w:rPr>
          <w:rFonts w:ascii="Times New Roman" w:hAnsi="Times New Roman" w:cs="Times New Roman"/>
          <w:sz w:val="30"/>
          <w:szCs w:val="30"/>
        </w:rPr>
        <w:t xml:space="preserve"> и г. Новополоцке </w:t>
      </w:r>
      <w:r w:rsidRPr="00E45F73">
        <w:rPr>
          <w:rFonts w:ascii="Times New Roman" w:hAnsi="Times New Roman" w:cs="Times New Roman"/>
          <w:i/>
          <w:sz w:val="30"/>
          <w:szCs w:val="30"/>
        </w:rPr>
        <w:t xml:space="preserve">(с 1 до 2). </w:t>
      </w:r>
    </w:p>
    <w:p w:rsidR="00C541A8" w:rsidRPr="007D6651" w:rsidRDefault="00C541A8" w:rsidP="00C541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Количество погибших в ДТП снизилось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Докшицком</w:t>
      </w:r>
      <w:proofErr w:type="spellEnd"/>
      <w:r w:rsidRPr="007D665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районе </w:t>
      </w:r>
      <w:r w:rsidRPr="00C62DE9">
        <w:rPr>
          <w:rFonts w:ascii="Times New Roman" w:hAnsi="Times New Roman" w:cs="Times New Roman"/>
          <w:i/>
          <w:sz w:val="30"/>
          <w:szCs w:val="30"/>
        </w:rPr>
        <w:t>(с 2 до 0)</w:t>
      </w:r>
      <w:r>
        <w:rPr>
          <w:rFonts w:ascii="Times New Roman" w:hAnsi="Times New Roman" w:cs="Times New Roman"/>
          <w:sz w:val="30"/>
          <w:szCs w:val="30"/>
        </w:rPr>
        <w:t xml:space="preserve"> и г. Витебске </w:t>
      </w:r>
      <w:r w:rsidRPr="00C62DE9">
        <w:rPr>
          <w:rFonts w:ascii="Times New Roman" w:hAnsi="Times New Roman" w:cs="Times New Roman"/>
          <w:i/>
          <w:sz w:val="30"/>
          <w:szCs w:val="30"/>
        </w:rPr>
        <w:t>(с 1 до 0)</w:t>
      </w:r>
      <w:r>
        <w:rPr>
          <w:rFonts w:ascii="Times New Roman" w:hAnsi="Times New Roman" w:cs="Times New Roman"/>
          <w:sz w:val="30"/>
          <w:szCs w:val="30"/>
        </w:rPr>
        <w:t xml:space="preserve">. Также снизилось количество раненых в ДТП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Глубокском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2DE9">
        <w:rPr>
          <w:rFonts w:ascii="Times New Roman" w:hAnsi="Times New Roman" w:cs="Times New Roman"/>
          <w:i/>
          <w:sz w:val="30"/>
          <w:szCs w:val="30"/>
        </w:rPr>
        <w:t>(с 1 до 0)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Городокском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2DE9">
        <w:rPr>
          <w:rFonts w:ascii="Times New Roman" w:hAnsi="Times New Roman" w:cs="Times New Roman"/>
          <w:i/>
          <w:sz w:val="30"/>
          <w:szCs w:val="30"/>
        </w:rPr>
        <w:t>(с 1 до 0),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Лепельском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2DE9">
        <w:rPr>
          <w:rFonts w:ascii="Times New Roman" w:hAnsi="Times New Roman" w:cs="Times New Roman"/>
          <w:i/>
          <w:sz w:val="30"/>
          <w:szCs w:val="30"/>
        </w:rPr>
        <w:t>(с 1 до 0)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Лиозненском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2DE9">
        <w:rPr>
          <w:rFonts w:ascii="Times New Roman" w:hAnsi="Times New Roman" w:cs="Times New Roman"/>
          <w:i/>
          <w:sz w:val="30"/>
          <w:szCs w:val="30"/>
        </w:rPr>
        <w:t>(с 1 до 0)</w:t>
      </w:r>
      <w:r>
        <w:rPr>
          <w:rFonts w:ascii="Times New Roman" w:hAnsi="Times New Roman" w:cs="Times New Roman"/>
          <w:sz w:val="30"/>
          <w:szCs w:val="30"/>
        </w:rPr>
        <w:t xml:space="preserve">, Полоцком </w:t>
      </w:r>
      <w:r w:rsidRPr="00C62DE9">
        <w:rPr>
          <w:rFonts w:ascii="Times New Roman" w:hAnsi="Times New Roman" w:cs="Times New Roman"/>
          <w:i/>
          <w:sz w:val="30"/>
          <w:szCs w:val="30"/>
        </w:rPr>
        <w:t>(с 1 до 0)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Сенненском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2DE9">
        <w:rPr>
          <w:rFonts w:ascii="Times New Roman" w:hAnsi="Times New Roman" w:cs="Times New Roman"/>
          <w:i/>
          <w:sz w:val="30"/>
          <w:szCs w:val="30"/>
        </w:rPr>
        <w:t>(с 1 до 0)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Толочинском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2DE9">
        <w:rPr>
          <w:rFonts w:ascii="Times New Roman" w:hAnsi="Times New Roman" w:cs="Times New Roman"/>
          <w:i/>
          <w:sz w:val="30"/>
          <w:szCs w:val="30"/>
        </w:rPr>
        <w:t xml:space="preserve">(с 1 до </w:t>
      </w:r>
      <w:r w:rsidR="00BE6107">
        <w:rPr>
          <w:rFonts w:ascii="Times New Roman" w:hAnsi="Times New Roman" w:cs="Times New Roman"/>
          <w:i/>
          <w:sz w:val="30"/>
          <w:szCs w:val="30"/>
        </w:rPr>
        <w:t>0</w:t>
      </w:r>
      <w:r w:rsidRPr="00C62DE9">
        <w:rPr>
          <w:rFonts w:ascii="Times New Roman" w:hAnsi="Times New Roman" w:cs="Times New Roman"/>
          <w:i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Ушачском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2DE9">
        <w:rPr>
          <w:rFonts w:ascii="Times New Roman" w:hAnsi="Times New Roman" w:cs="Times New Roman"/>
          <w:i/>
          <w:sz w:val="30"/>
          <w:szCs w:val="30"/>
        </w:rPr>
        <w:t>(с 1 до 0)</w:t>
      </w:r>
      <w:r>
        <w:rPr>
          <w:rFonts w:ascii="Times New Roman" w:hAnsi="Times New Roman" w:cs="Times New Roman"/>
          <w:sz w:val="30"/>
          <w:szCs w:val="30"/>
        </w:rPr>
        <w:t xml:space="preserve"> районах, а также в г. Орша </w:t>
      </w:r>
      <w:r w:rsidRPr="00C62DE9">
        <w:rPr>
          <w:rFonts w:ascii="Times New Roman" w:hAnsi="Times New Roman" w:cs="Times New Roman"/>
          <w:i/>
          <w:sz w:val="30"/>
          <w:szCs w:val="30"/>
        </w:rPr>
        <w:t>(с 1 до 0).</w:t>
      </w:r>
    </w:p>
    <w:p w:rsidR="00C541A8" w:rsidRDefault="00C541A8" w:rsidP="00C541A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1E5730">
        <w:rPr>
          <w:rFonts w:ascii="Times New Roman" w:hAnsi="Times New Roman" w:cs="Times New Roman"/>
          <w:sz w:val="30"/>
          <w:szCs w:val="30"/>
        </w:rPr>
        <w:t>Отмечено снижение ДТП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A5355">
        <w:rPr>
          <w:rFonts w:ascii="Times New Roman" w:hAnsi="Times New Roman" w:cs="Times New Roman"/>
          <w:sz w:val="30"/>
          <w:szCs w:val="30"/>
        </w:rPr>
        <w:t xml:space="preserve">с участием </w:t>
      </w:r>
      <w:r w:rsidRPr="00131FE2">
        <w:rPr>
          <w:rFonts w:ascii="Times New Roman" w:hAnsi="Times New Roman" w:cs="Times New Roman"/>
          <w:sz w:val="30"/>
          <w:szCs w:val="30"/>
        </w:rPr>
        <w:t>детей-пассажиров</w:t>
      </w:r>
      <w:r w:rsidRPr="005A535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A5355">
        <w:rPr>
          <w:rFonts w:ascii="Times New Roman" w:hAnsi="Times New Roman" w:cs="Times New Roman"/>
          <w:i/>
          <w:sz w:val="30"/>
          <w:szCs w:val="30"/>
        </w:rPr>
        <w:t xml:space="preserve">(с 8 до 2) </w:t>
      </w:r>
      <w:r w:rsidRPr="005A5355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5A5355">
        <w:rPr>
          <w:rFonts w:ascii="Times New Roman" w:hAnsi="Times New Roman" w:cs="Times New Roman"/>
          <w:sz w:val="30"/>
          <w:szCs w:val="30"/>
        </w:rPr>
        <w:t>Браславском</w:t>
      </w:r>
      <w:proofErr w:type="spellEnd"/>
      <w:r w:rsidRPr="005A535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A5355">
        <w:rPr>
          <w:rFonts w:ascii="Times New Roman" w:hAnsi="Times New Roman" w:cs="Times New Roman"/>
          <w:sz w:val="30"/>
          <w:szCs w:val="30"/>
        </w:rPr>
        <w:t>Городокском</w:t>
      </w:r>
      <w:proofErr w:type="spellEnd"/>
      <w:r w:rsidRPr="005A535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A5355">
        <w:rPr>
          <w:rFonts w:ascii="Times New Roman" w:hAnsi="Times New Roman" w:cs="Times New Roman"/>
          <w:sz w:val="30"/>
          <w:szCs w:val="30"/>
        </w:rPr>
        <w:t>Докшицком</w:t>
      </w:r>
      <w:proofErr w:type="spellEnd"/>
      <w:r w:rsidRPr="005A535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A5355">
        <w:rPr>
          <w:rFonts w:ascii="Times New Roman" w:hAnsi="Times New Roman" w:cs="Times New Roman"/>
          <w:sz w:val="30"/>
          <w:szCs w:val="30"/>
        </w:rPr>
        <w:t>Лиозненском</w:t>
      </w:r>
      <w:proofErr w:type="spellEnd"/>
      <w:r w:rsidRPr="005A5355">
        <w:rPr>
          <w:rFonts w:ascii="Times New Roman" w:hAnsi="Times New Roman" w:cs="Times New Roman"/>
          <w:sz w:val="30"/>
          <w:szCs w:val="30"/>
        </w:rPr>
        <w:t xml:space="preserve">, Полоцком, </w:t>
      </w:r>
      <w:proofErr w:type="spellStart"/>
      <w:r w:rsidRPr="005A5355">
        <w:rPr>
          <w:rFonts w:ascii="Times New Roman" w:hAnsi="Times New Roman" w:cs="Times New Roman"/>
          <w:sz w:val="30"/>
          <w:szCs w:val="30"/>
        </w:rPr>
        <w:t>Сенненском</w:t>
      </w:r>
      <w:proofErr w:type="spellEnd"/>
      <w:r w:rsidRPr="005A5355">
        <w:rPr>
          <w:rFonts w:ascii="Times New Roman" w:hAnsi="Times New Roman" w:cs="Times New Roman"/>
          <w:sz w:val="30"/>
          <w:szCs w:val="30"/>
        </w:rPr>
        <w:t xml:space="preserve"> районах </w:t>
      </w:r>
      <w:r w:rsidRPr="005A5355">
        <w:rPr>
          <w:rFonts w:ascii="Times New Roman" w:hAnsi="Times New Roman" w:cs="Times New Roman"/>
          <w:i/>
          <w:sz w:val="30"/>
          <w:szCs w:val="30"/>
        </w:rPr>
        <w:t xml:space="preserve">(с 1 до 0), </w:t>
      </w:r>
      <w:proofErr w:type="spellStart"/>
      <w:r w:rsidRPr="005A5355">
        <w:rPr>
          <w:rFonts w:ascii="Times New Roman" w:hAnsi="Times New Roman" w:cs="Times New Roman"/>
          <w:sz w:val="30"/>
          <w:szCs w:val="30"/>
        </w:rPr>
        <w:t>г.Витебске</w:t>
      </w:r>
      <w:proofErr w:type="spellEnd"/>
      <w:r w:rsidRPr="005A535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>( с</w:t>
      </w:r>
      <w:proofErr w:type="gramEnd"/>
      <w:r>
        <w:rPr>
          <w:rFonts w:ascii="Times New Roman" w:hAnsi="Times New Roman" w:cs="Times New Roman"/>
          <w:i/>
          <w:sz w:val="30"/>
          <w:szCs w:val="30"/>
        </w:rPr>
        <w:t xml:space="preserve"> 2 </w:t>
      </w:r>
      <w:r w:rsidRPr="005A5355">
        <w:rPr>
          <w:rFonts w:ascii="Times New Roman" w:hAnsi="Times New Roman" w:cs="Times New Roman"/>
          <w:i/>
          <w:sz w:val="30"/>
          <w:szCs w:val="30"/>
        </w:rPr>
        <w:t xml:space="preserve">до 0). </w:t>
      </w:r>
      <w:r w:rsidRPr="005A5355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A5355">
        <w:rPr>
          <w:rFonts w:ascii="Times New Roman" w:hAnsi="Times New Roman" w:cs="Times New Roman"/>
          <w:sz w:val="30"/>
          <w:szCs w:val="30"/>
        </w:rPr>
        <w:t xml:space="preserve"> возросло количество ДТП с участием данной категории несовершеннолетних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A5355">
        <w:rPr>
          <w:rFonts w:ascii="Times New Roman" w:hAnsi="Times New Roman" w:cs="Times New Roman"/>
          <w:sz w:val="30"/>
          <w:szCs w:val="30"/>
        </w:rPr>
        <w:t xml:space="preserve">в Оршанском и </w:t>
      </w:r>
      <w:proofErr w:type="spellStart"/>
      <w:r w:rsidRPr="005A5355">
        <w:rPr>
          <w:rFonts w:ascii="Times New Roman" w:hAnsi="Times New Roman" w:cs="Times New Roman"/>
          <w:sz w:val="30"/>
          <w:szCs w:val="30"/>
        </w:rPr>
        <w:t>Чашникском</w:t>
      </w:r>
      <w:proofErr w:type="spellEnd"/>
      <w:r w:rsidRPr="005A5355">
        <w:rPr>
          <w:rFonts w:ascii="Times New Roman" w:hAnsi="Times New Roman" w:cs="Times New Roman"/>
          <w:sz w:val="30"/>
          <w:szCs w:val="30"/>
        </w:rPr>
        <w:t xml:space="preserve"> районах </w:t>
      </w:r>
      <w:r w:rsidRPr="005A5355">
        <w:rPr>
          <w:rFonts w:ascii="Times New Roman" w:hAnsi="Times New Roman" w:cs="Times New Roman"/>
          <w:i/>
          <w:sz w:val="30"/>
          <w:szCs w:val="30"/>
        </w:rPr>
        <w:t>(с 0 до 1).</w:t>
      </w:r>
      <w:r w:rsidRPr="005A535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При перевозке 1 ребенок не был пристегнут, 1 использовал детское удерживающее кресло. </w:t>
      </w:r>
    </w:p>
    <w:p w:rsidR="006C1A96" w:rsidRPr="005A5355" w:rsidRDefault="006C1A96" w:rsidP="006C1A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снизилось количество ДТП </w:t>
      </w:r>
      <w:r w:rsidRPr="005A5355">
        <w:rPr>
          <w:rFonts w:ascii="Times New Roman" w:hAnsi="Times New Roman" w:cs="Times New Roman"/>
          <w:sz w:val="30"/>
          <w:szCs w:val="30"/>
        </w:rPr>
        <w:t xml:space="preserve">с участием </w:t>
      </w:r>
      <w:r w:rsidRPr="005A2099">
        <w:rPr>
          <w:rFonts w:ascii="Times New Roman" w:hAnsi="Times New Roman" w:cs="Times New Roman"/>
          <w:sz w:val="30"/>
          <w:szCs w:val="30"/>
        </w:rPr>
        <w:t>детей-пешеходов</w:t>
      </w:r>
      <w:r w:rsidRPr="005A535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A5355">
        <w:rPr>
          <w:rFonts w:ascii="Times New Roman" w:hAnsi="Times New Roman" w:cs="Times New Roman"/>
          <w:i/>
          <w:sz w:val="30"/>
          <w:szCs w:val="30"/>
        </w:rPr>
        <w:t>(с 5 до 4</w:t>
      </w:r>
      <w:proofErr w:type="gramStart"/>
      <w:r w:rsidRPr="005A5355">
        <w:rPr>
          <w:rFonts w:ascii="Times New Roman" w:hAnsi="Times New Roman" w:cs="Times New Roman"/>
          <w:i/>
          <w:sz w:val="30"/>
          <w:szCs w:val="30"/>
        </w:rPr>
        <w:t xml:space="preserve">) </w:t>
      </w:r>
      <w:r w:rsidRPr="005A5355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5A535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A5355">
        <w:rPr>
          <w:rFonts w:ascii="Times New Roman" w:hAnsi="Times New Roman" w:cs="Times New Roman"/>
          <w:sz w:val="30"/>
          <w:szCs w:val="30"/>
        </w:rPr>
        <w:t>Лепельском</w:t>
      </w:r>
      <w:proofErr w:type="spellEnd"/>
      <w:r w:rsidRPr="005A5355">
        <w:rPr>
          <w:rFonts w:ascii="Times New Roman" w:hAnsi="Times New Roman" w:cs="Times New Roman"/>
          <w:sz w:val="30"/>
          <w:szCs w:val="30"/>
        </w:rPr>
        <w:t xml:space="preserve"> районе </w:t>
      </w:r>
      <w:r w:rsidRPr="005A5355">
        <w:rPr>
          <w:rFonts w:ascii="Times New Roman" w:hAnsi="Times New Roman" w:cs="Times New Roman"/>
          <w:i/>
          <w:sz w:val="30"/>
          <w:szCs w:val="30"/>
        </w:rPr>
        <w:t xml:space="preserve">(с 1 до 0), </w:t>
      </w:r>
      <w:r w:rsidRPr="005A5355">
        <w:rPr>
          <w:rFonts w:ascii="Times New Roman" w:hAnsi="Times New Roman" w:cs="Times New Roman"/>
          <w:sz w:val="30"/>
          <w:szCs w:val="30"/>
        </w:rPr>
        <w:t xml:space="preserve">г Витебске </w:t>
      </w:r>
      <w:r w:rsidRPr="005A5355">
        <w:rPr>
          <w:rFonts w:ascii="Times New Roman" w:hAnsi="Times New Roman" w:cs="Times New Roman"/>
          <w:i/>
          <w:sz w:val="30"/>
          <w:szCs w:val="30"/>
        </w:rPr>
        <w:t>(с 3 до 0)</w:t>
      </w:r>
      <w:r>
        <w:rPr>
          <w:rFonts w:ascii="Times New Roman" w:hAnsi="Times New Roman" w:cs="Times New Roman"/>
          <w:i/>
          <w:sz w:val="30"/>
          <w:szCs w:val="30"/>
        </w:rPr>
        <w:t xml:space="preserve"> и</w:t>
      </w:r>
      <w:r w:rsidRPr="005A5355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A5355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5A5355">
        <w:rPr>
          <w:rFonts w:ascii="Times New Roman" w:hAnsi="Times New Roman" w:cs="Times New Roman"/>
          <w:sz w:val="30"/>
          <w:szCs w:val="30"/>
        </w:rPr>
        <w:t>г.Орше</w:t>
      </w:r>
      <w:proofErr w:type="spellEnd"/>
      <w:r w:rsidRPr="005A5355">
        <w:rPr>
          <w:rFonts w:ascii="Times New Roman" w:hAnsi="Times New Roman" w:cs="Times New Roman"/>
          <w:sz w:val="30"/>
          <w:szCs w:val="30"/>
        </w:rPr>
        <w:t xml:space="preserve"> </w:t>
      </w:r>
      <w:r w:rsidRPr="005A5355">
        <w:rPr>
          <w:rFonts w:ascii="Times New Roman" w:hAnsi="Times New Roman" w:cs="Times New Roman"/>
          <w:i/>
          <w:sz w:val="30"/>
          <w:szCs w:val="30"/>
        </w:rPr>
        <w:t>(с 1 до 0)</w:t>
      </w:r>
      <w:r w:rsidRPr="005A5355">
        <w:rPr>
          <w:rFonts w:ascii="Times New Roman" w:hAnsi="Times New Roman" w:cs="Times New Roman"/>
          <w:sz w:val="30"/>
          <w:szCs w:val="30"/>
        </w:rPr>
        <w:t>. Вместе с тем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A5355">
        <w:rPr>
          <w:rFonts w:ascii="Times New Roman" w:hAnsi="Times New Roman" w:cs="Times New Roman"/>
          <w:sz w:val="30"/>
          <w:szCs w:val="30"/>
        </w:rPr>
        <w:t xml:space="preserve">  возросло количество ДТП в </w:t>
      </w:r>
      <w:proofErr w:type="spellStart"/>
      <w:r w:rsidRPr="005A5355">
        <w:rPr>
          <w:rFonts w:ascii="Times New Roman" w:hAnsi="Times New Roman" w:cs="Times New Roman"/>
          <w:sz w:val="30"/>
          <w:szCs w:val="30"/>
        </w:rPr>
        <w:t>Браславском</w:t>
      </w:r>
      <w:proofErr w:type="spellEnd"/>
      <w:r w:rsidRPr="005A535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5A5355">
        <w:rPr>
          <w:rFonts w:ascii="Times New Roman" w:hAnsi="Times New Roman" w:cs="Times New Roman"/>
          <w:sz w:val="30"/>
          <w:szCs w:val="30"/>
        </w:rPr>
        <w:t>Докшицком</w:t>
      </w:r>
      <w:proofErr w:type="spellEnd"/>
      <w:r w:rsidRPr="005A5355">
        <w:rPr>
          <w:rFonts w:ascii="Times New Roman" w:hAnsi="Times New Roman" w:cs="Times New Roman"/>
          <w:sz w:val="30"/>
          <w:szCs w:val="30"/>
        </w:rPr>
        <w:t>, Оршанском районах и г. Полоцке</w:t>
      </w:r>
      <w:r w:rsidRPr="005A5355">
        <w:rPr>
          <w:rFonts w:ascii="Times New Roman" w:hAnsi="Times New Roman" w:cs="Times New Roman"/>
          <w:i/>
          <w:sz w:val="30"/>
          <w:szCs w:val="30"/>
        </w:rPr>
        <w:t xml:space="preserve"> (с 0 до 1</w:t>
      </w:r>
      <w:r>
        <w:rPr>
          <w:rFonts w:ascii="Times New Roman" w:hAnsi="Times New Roman" w:cs="Times New Roman"/>
          <w:i/>
          <w:sz w:val="30"/>
          <w:szCs w:val="30"/>
        </w:rPr>
        <w:t xml:space="preserve"> в каждом</w:t>
      </w:r>
      <w:r w:rsidRPr="005A5355">
        <w:rPr>
          <w:rFonts w:ascii="Times New Roman" w:hAnsi="Times New Roman" w:cs="Times New Roman"/>
          <w:i/>
          <w:sz w:val="30"/>
          <w:szCs w:val="30"/>
        </w:rPr>
        <w:t>).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62DE9">
        <w:rPr>
          <w:rFonts w:ascii="Times New Roman" w:hAnsi="Times New Roman" w:cs="Times New Roman"/>
          <w:sz w:val="30"/>
          <w:szCs w:val="30"/>
        </w:rPr>
        <w:t>При этом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62DE9">
        <w:rPr>
          <w:rFonts w:ascii="Times New Roman" w:hAnsi="Times New Roman" w:cs="Times New Roman"/>
          <w:sz w:val="30"/>
          <w:szCs w:val="30"/>
        </w:rPr>
        <w:t>1 ДТП было совершено на нерегулируемом пешеходном переходе, 1 ДТП на тротуаре, 2 ДТП на парковке.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2DE9">
        <w:rPr>
          <w:rFonts w:ascii="Times New Roman" w:hAnsi="Times New Roman" w:cs="Times New Roman"/>
          <w:sz w:val="30"/>
          <w:szCs w:val="30"/>
        </w:rPr>
        <w:t>В 2</w:t>
      </w:r>
      <w:r w:rsidR="005A2099">
        <w:rPr>
          <w:rFonts w:ascii="Times New Roman" w:hAnsi="Times New Roman" w:cs="Times New Roman"/>
          <w:sz w:val="30"/>
          <w:szCs w:val="30"/>
        </w:rPr>
        <w:t>-х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2DE9">
        <w:rPr>
          <w:rFonts w:ascii="Times New Roman" w:hAnsi="Times New Roman" w:cs="Times New Roman"/>
          <w:sz w:val="30"/>
          <w:szCs w:val="30"/>
        </w:rPr>
        <w:t>ДТП установлена вина несовершеннолетнего, в 2</w:t>
      </w:r>
      <w:r w:rsidR="005A2099">
        <w:rPr>
          <w:rFonts w:ascii="Times New Roman" w:hAnsi="Times New Roman" w:cs="Times New Roman"/>
          <w:sz w:val="30"/>
          <w:szCs w:val="30"/>
        </w:rPr>
        <w:t>-х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C62DE9">
        <w:rPr>
          <w:rFonts w:ascii="Times New Roman" w:hAnsi="Times New Roman" w:cs="Times New Roman"/>
          <w:sz w:val="30"/>
          <w:szCs w:val="30"/>
        </w:rPr>
        <w:t>водителей транспортных средств.</w:t>
      </w:r>
    </w:p>
    <w:p w:rsidR="006C1A96" w:rsidRDefault="006C1A96" w:rsidP="006C1A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Кроме того, зарегистрировано снижение ДТП </w:t>
      </w:r>
      <w:r w:rsidRPr="005A5355">
        <w:rPr>
          <w:rFonts w:ascii="Times New Roman" w:hAnsi="Times New Roman" w:cs="Times New Roman"/>
          <w:sz w:val="30"/>
          <w:szCs w:val="30"/>
        </w:rPr>
        <w:t xml:space="preserve">с участием </w:t>
      </w:r>
      <w:r w:rsidRPr="00432E17">
        <w:rPr>
          <w:rFonts w:ascii="Times New Roman" w:hAnsi="Times New Roman" w:cs="Times New Roman"/>
          <w:sz w:val="30"/>
          <w:szCs w:val="30"/>
        </w:rPr>
        <w:t>детей - водителей</w:t>
      </w:r>
      <w:r w:rsidRPr="005A5355">
        <w:rPr>
          <w:rFonts w:ascii="Times New Roman" w:hAnsi="Times New Roman" w:cs="Times New Roman"/>
          <w:i/>
          <w:sz w:val="30"/>
          <w:szCs w:val="30"/>
        </w:rPr>
        <w:t xml:space="preserve"> (с 3 до 1</w:t>
      </w:r>
      <w:r>
        <w:rPr>
          <w:rFonts w:ascii="Times New Roman" w:hAnsi="Times New Roman" w:cs="Times New Roman"/>
          <w:i/>
          <w:sz w:val="30"/>
          <w:szCs w:val="30"/>
        </w:rPr>
        <w:t xml:space="preserve">)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 xml:space="preserve">в </w:t>
      </w:r>
      <w:r w:rsidRPr="005A535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A5355">
        <w:rPr>
          <w:rFonts w:ascii="Times New Roman" w:hAnsi="Times New Roman" w:cs="Times New Roman"/>
          <w:sz w:val="30"/>
          <w:szCs w:val="30"/>
        </w:rPr>
        <w:t>Глубокском</w:t>
      </w:r>
      <w:proofErr w:type="spellEnd"/>
      <w:proofErr w:type="gramEnd"/>
      <w:r w:rsidRPr="005A5355">
        <w:rPr>
          <w:rFonts w:ascii="Times New Roman" w:hAnsi="Times New Roman" w:cs="Times New Roman"/>
          <w:sz w:val="30"/>
          <w:szCs w:val="30"/>
        </w:rPr>
        <w:t>, Полоцком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5A5355">
        <w:rPr>
          <w:rFonts w:ascii="Times New Roman" w:hAnsi="Times New Roman" w:cs="Times New Roman"/>
          <w:sz w:val="30"/>
          <w:szCs w:val="30"/>
        </w:rPr>
        <w:t>Ушачском</w:t>
      </w:r>
      <w:proofErr w:type="spellEnd"/>
      <w:r w:rsidRPr="005A5355">
        <w:rPr>
          <w:rFonts w:ascii="Times New Roman" w:hAnsi="Times New Roman" w:cs="Times New Roman"/>
          <w:sz w:val="30"/>
          <w:szCs w:val="30"/>
        </w:rPr>
        <w:t xml:space="preserve"> районах </w:t>
      </w:r>
      <w:r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i/>
          <w:sz w:val="30"/>
          <w:szCs w:val="30"/>
        </w:rPr>
        <w:t>с</w:t>
      </w:r>
      <w:r w:rsidRPr="005A5355">
        <w:rPr>
          <w:rFonts w:ascii="Times New Roman" w:hAnsi="Times New Roman" w:cs="Times New Roman"/>
          <w:i/>
          <w:sz w:val="30"/>
          <w:szCs w:val="30"/>
        </w:rPr>
        <w:t xml:space="preserve"> 1 до 0 в каждом). </w:t>
      </w:r>
      <w:r w:rsidRPr="005A5355">
        <w:rPr>
          <w:rFonts w:ascii="Times New Roman" w:hAnsi="Times New Roman" w:cs="Times New Roman"/>
          <w:sz w:val="30"/>
          <w:szCs w:val="30"/>
        </w:rPr>
        <w:t>В Оршанском районе количество ДТП возросло</w:t>
      </w:r>
      <w:r w:rsidRPr="005A5355">
        <w:rPr>
          <w:rFonts w:ascii="Times New Roman" w:hAnsi="Times New Roman" w:cs="Times New Roman"/>
          <w:i/>
          <w:sz w:val="30"/>
          <w:szCs w:val="30"/>
        </w:rPr>
        <w:t xml:space="preserve"> (0 до 1)</w:t>
      </w:r>
      <w:r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Pr="007A06F5">
        <w:rPr>
          <w:rFonts w:ascii="Times New Roman" w:hAnsi="Times New Roman" w:cs="Times New Roman"/>
          <w:sz w:val="30"/>
          <w:szCs w:val="30"/>
        </w:rPr>
        <w:t>В данном ДТП установлена вина несовершеннолетнего. В результате ДТП ребенок погиб.</w:t>
      </w:r>
    </w:p>
    <w:p w:rsidR="006C1A96" w:rsidRPr="006C1A96" w:rsidRDefault="006C1A96" w:rsidP="006C1A9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5A5355">
        <w:rPr>
          <w:rFonts w:ascii="Times New Roman" w:hAnsi="Times New Roman" w:cs="Times New Roman"/>
          <w:sz w:val="30"/>
          <w:szCs w:val="30"/>
        </w:rPr>
        <w:t>С начала текущего года отмечается рост количества</w:t>
      </w:r>
      <w:r w:rsidR="00A17FF9">
        <w:rPr>
          <w:rFonts w:ascii="Times New Roman" w:hAnsi="Times New Roman" w:cs="Times New Roman"/>
          <w:sz w:val="30"/>
          <w:szCs w:val="30"/>
        </w:rPr>
        <w:t xml:space="preserve">  </w:t>
      </w:r>
      <w:r w:rsidRPr="005A5355">
        <w:rPr>
          <w:rFonts w:ascii="Times New Roman" w:hAnsi="Times New Roman" w:cs="Times New Roman"/>
          <w:sz w:val="30"/>
          <w:szCs w:val="30"/>
        </w:rPr>
        <w:t xml:space="preserve"> ДТП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A17FF9">
        <w:rPr>
          <w:rFonts w:ascii="Times New Roman" w:hAnsi="Times New Roman" w:cs="Times New Roman"/>
          <w:sz w:val="30"/>
          <w:szCs w:val="30"/>
        </w:rPr>
        <w:t xml:space="preserve">с </w:t>
      </w:r>
      <w:r w:rsidRPr="005A5355">
        <w:rPr>
          <w:rFonts w:ascii="Times New Roman" w:hAnsi="Times New Roman" w:cs="Times New Roman"/>
          <w:sz w:val="30"/>
          <w:szCs w:val="30"/>
        </w:rPr>
        <w:t xml:space="preserve">участием </w:t>
      </w:r>
      <w:r w:rsidRPr="00A17FF9">
        <w:rPr>
          <w:rFonts w:ascii="Times New Roman" w:hAnsi="Times New Roman" w:cs="Times New Roman"/>
          <w:sz w:val="30"/>
          <w:szCs w:val="30"/>
        </w:rPr>
        <w:t>детей-велосипедистов</w:t>
      </w:r>
      <w:r w:rsidRPr="005A535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A5355">
        <w:rPr>
          <w:rFonts w:ascii="Times New Roman" w:hAnsi="Times New Roman" w:cs="Times New Roman"/>
          <w:i/>
          <w:sz w:val="30"/>
          <w:szCs w:val="30"/>
        </w:rPr>
        <w:t>(с 4 до 7)</w:t>
      </w:r>
      <w:r>
        <w:rPr>
          <w:rFonts w:ascii="Times New Roman" w:hAnsi="Times New Roman" w:cs="Times New Roman"/>
          <w:i/>
          <w:sz w:val="30"/>
          <w:szCs w:val="30"/>
        </w:rPr>
        <w:t>.</w:t>
      </w:r>
      <w:r w:rsidRPr="007A06F5">
        <w:rPr>
          <w:rFonts w:ascii="Times New Roman" w:hAnsi="Times New Roman" w:cs="Times New Roman"/>
          <w:sz w:val="30"/>
          <w:szCs w:val="30"/>
        </w:rPr>
        <w:t xml:space="preserve"> Рост данного вида ДТП зарегистрирован на территории </w:t>
      </w:r>
      <w:r w:rsidRPr="005A5355">
        <w:rPr>
          <w:rFonts w:ascii="Times New Roman" w:hAnsi="Times New Roman" w:cs="Times New Roman"/>
          <w:sz w:val="30"/>
          <w:szCs w:val="30"/>
        </w:rPr>
        <w:t>Витебско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5A5355">
        <w:rPr>
          <w:rFonts w:ascii="Times New Roman" w:hAnsi="Times New Roman" w:cs="Times New Roman"/>
          <w:sz w:val="30"/>
          <w:szCs w:val="30"/>
        </w:rPr>
        <w:t xml:space="preserve"> район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A5355">
        <w:rPr>
          <w:rFonts w:ascii="Times New Roman" w:hAnsi="Times New Roman" w:cs="Times New Roman"/>
          <w:i/>
          <w:sz w:val="30"/>
          <w:szCs w:val="30"/>
        </w:rPr>
        <w:t xml:space="preserve"> (с 0 до 1),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A06F5">
        <w:rPr>
          <w:rFonts w:ascii="Times New Roman" w:hAnsi="Times New Roman" w:cs="Times New Roman"/>
          <w:sz w:val="30"/>
          <w:szCs w:val="30"/>
        </w:rPr>
        <w:t>а также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45F73">
        <w:rPr>
          <w:rFonts w:ascii="Times New Roman" w:hAnsi="Times New Roman" w:cs="Times New Roman"/>
          <w:sz w:val="30"/>
          <w:szCs w:val="30"/>
        </w:rPr>
        <w:t>в</w:t>
      </w:r>
      <w:r w:rsidR="00A17FF9">
        <w:rPr>
          <w:rFonts w:ascii="Times New Roman" w:hAnsi="Times New Roman" w:cs="Times New Roman"/>
          <w:sz w:val="30"/>
          <w:szCs w:val="30"/>
        </w:rPr>
        <w:t xml:space="preserve">       </w:t>
      </w:r>
      <w:r w:rsidRPr="00E45F73">
        <w:rPr>
          <w:rFonts w:ascii="Times New Roman" w:hAnsi="Times New Roman" w:cs="Times New Roman"/>
          <w:sz w:val="30"/>
          <w:szCs w:val="30"/>
        </w:rPr>
        <w:t xml:space="preserve"> </w:t>
      </w:r>
      <w:r w:rsidRPr="005A5355">
        <w:rPr>
          <w:rFonts w:ascii="Times New Roman" w:hAnsi="Times New Roman" w:cs="Times New Roman"/>
          <w:sz w:val="30"/>
          <w:szCs w:val="30"/>
        </w:rPr>
        <w:t xml:space="preserve">г. Витебске </w:t>
      </w:r>
      <w:r w:rsidRPr="005A5355">
        <w:rPr>
          <w:rFonts w:ascii="Times New Roman" w:hAnsi="Times New Roman" w:cs="Times New Roman"/>
          <w:i/>
          <w:sz w:val="30"/>
          <w:szCs w:val="30"/>
        </w:rPr>
        <w:t>(с 0 до 4</w:t>
      </w:r>
      <w:proofErr w:type="gramStart"/>
      <w:r w:rsidRPr="005A5355">
        <w:rPr>
          <w:rFonts w:ascii="Times New Roman" w:hAnsi="Times New Roman" w:cs="Times New Roman"/>
          <w:i/>
          <w:sz w:val="30"/>
          <w:szCs w:val="30"/>
        </w:rPr>
        <w:t xml:space="preserve">), </w:t>
      </w:r>
      <w:r w:rsidRPr="005A5355">
        <w:rPr>
          <w:rFonts w:ascii="Times New Roman" w:hAnsi="Times New Roman" w:cs="Times New Roman"/>
          <w:sz w:val="30"/>
          <w:szCs w:val="30"/>
        </w:rPr>
        <w:t xml:space="preserve"> г.</w:t>
      </w:r>
      <w:proofErr w:type="gramEnd"/>
      <w:r w:rsidRPr="005A5355">
        <w:rPr>
          <w:rFonts w:ascii="Times New Roman" w:hAnsi="Times New Roman" w:cs="Times New Roman"/>
          <w:sz w:val="30"/>
          <w:szCs w:val="30"/>
        </w:rPr>
        <w:t xml:space="preserve"> Новополоцке </w:t>
      </w:r>
      <w:r w:rsidRPr="005A5355">
        <w:rPr>
          <w:rFonts w:ascii="Times New Roman" w:hAnsi="Times New Roman" w:cs="Times New Roman"/>
          <w:i/>
          <w:sz w:val="30"/>
          <w:szCs w:val="30"/>
        </w:rPr>
        <w:t xml:space="preserve">(с 1 до 2). </w:t>
      </w:r>
      <w:r w:rsidRPr="005A5355">
        <w:rPr>
          <w:rFonts w:ascii="Times New Roman" w:hAnsi="Times New Roman" w:cs="Times New Roman"/>
          <w:sz w:val="30"/>
          <w:szCs w:val="30"/>
        </w:rPr>
        <w:t>Вместе с тем</w:t>
      </w:r>
      <w:r w:rsidR="000A6F55">
        <w:rPr>
          <w:rFonts w:ascii="Times New Roman" w:hAnsi="Times New Roman" w:cs="Times New Roman"/>
          <w:sz w:val="30"/>
          <w:szCs w:val="30"/>
        </w:rPr>
        <w:t>,</w:t>
      </w:r>
      <w:r w:rsidRPr="005A5355">
        <w:rPr>
          <w:rFonts w:ascii="Times New Roman" w:hAnsi="Times New Roman" w:cs="Times New Roman"/>
          <w:sz w:val="30"/>
          <w:szCs w:val="30"/>
        </w:rPr>
        <w:t xml:space="preserve"> в Полоцком, </w:t>
      </w:r>
      <w:proofErr w:type="spellStart"/>
      <w:r w:rsidRPr="005A5355">
        <w:rPr>
          <w:rFonts w:ascii="Times New Roman" w:hAnsi="Times New Roman" w:cs="Times New Roman"/>
          <w:sz w:val="30"/>
          <w:szCs w:val="30"/>
        </w:rPr>
        <w:t>Толочинском</w:t>
      </w:r>
      <w:proofErr w:type="spellEnd"/>
      <w:r w:rsidRPr="005A5355">
        <w:rPr>
          <w:rFonts w:ascii="Times New Roman" w:hAnsi="Times New Roman" w:cs="Times New Roman"/>
          <w:sz w:val="30"/>
          <w:szCs w:val="30"/>
        </w:rPr>
        <w:t xml:space="preserve"> районах и г. Полоцке отмечается снижение ДТП </w:t>
      </w:r>
      <w:r w:rsidRPr="005A5355">
        <w:rPr>
          <w:rFonts w:ascii="Times New Roman" w:hAnsi="Times New Roman" w:cs="Times New Roman"/>
          <w:i/>
          <w:sz w:val="30"/>
          <w:szCs w:val="30"/>
        </w:rPr>
        <w:t>(с 1 до 0</w:t>
      </w:r>
      <w:r w:rsidR="000A6F55">
        <w:rPr>
          <w:rFonts w:ascii="Times New Roman" w:hAnsi="Times New Roman" w:cs="Times New Roman"/>
          <w:i/>
          <w:sz w:val="30"/>
          <w:szCs w:val="30"/>
        </w:rPr>
        <w:t>).</w:t>
      </w:r>
    </w:p>
    <w:p w:rsidR="00C541A8" w:rsidRDefault="00C541A8" w:rsidP="00C541A8">
      <w:pPr>
        <w:pStyle w:val="20"/>
        <w:shd w:val="clear" w:color="auto" w:fill="FFFFFF" w:themeFill="background1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sz w:val="30"/>
          <w:szCs w:val="30"/>
        </w:rPr>
      </w:pPr>
      <w:r w:rsidRPr="009238BB"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>В целях предупреждения дорожно-транспортных происшествий с участием детей и подростков с 25 мая по 5 июня 2022</w:t>
      </w:r>
      <w:r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 xml:space="preserve"> года</w:t>
      </w:r>
      <w:r w:rsidRPr="009238BB"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 xml:space="preserve"> на территории Витебской области проведено специальное комплексное мероприятие «Внимание-дети!».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C541A8" w:rsidRDefault="00C541A8" w:rsidP="00C54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78BD">
        <w:rPr>
          <w:rFonts w:ascii="Times New Roman" w:hAnsi="Times New Roman" w:cs="Times New Roman"/>
          <w:sz w:val="30"/>
          <w:szCs w:val="30"/>
        </w:rPr>
        <w:t>Госавтоинспекцией</w:t>
      </w:r>
      <w:r>
        <w:rPr>
          <w:rFonts w:ascii="Times New Roman" w:hAnsi="Times New Roman" w:cs="Times New Roman"/>
          <w:sz w:val="30"/>
          <w:szCs w:val="30"/>
        </w:rPr>
        <w:t xml:space="preserve"> УВД Витебского облисполкома</w:t>
      </w:r>
      <w:r w:rsidRPr="004778BD">
        <w:rPr>
          <w:rFonts w:ascii="Times New Roman" w:hAnsi="Times New Roman" w:cs="Times New Roman"/>
          <w:sz w:val="30"/>
          <w:szCs w:val="30"/>
        </w:rPr>
        <w:t xml:space="preserve"> инициировано и проведено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4778BD">
        <w:rPr>
          <w:rFonts w:ascii="Times New Roman" w:hAnsi="Times New Roman" w:cs="Times New Roman"/>
          <w:sz w:val="30"/>
          <w:szCs w:val="30"/>
        </w:rPr>
        <w:t xml:space="preserve"> масштабных акций и мероприятий: «Неделя</w:t>
      </w:r>
      <w:r>
        <w:rPr>
          <w:rFonts w:ascii="Times New Roman" w:hAnsi="Times New Roman" w:cs="Times New Roman"/>
          <w:sz w:val="30"/>
          <w:szCs w:val="30"/>
        </w:rPr>
        <w:t xml:space="preserve"> безопасности</w:t>
      </w:r>
      <w:r w:rsidRPr="004778BD">
        <w:rPr>
          <w:rFonts w:ascii="Times New Roman" w:hAnsi="Times New Roman" w:cs="Times New Roman"/>
          <w:sz w:val="30"/>
          <w:szCs w:val="30"/>
        </w:rPr>
        <w:t xml:space="preserve"> дорожного движения», «</w:t>
      </w:r>
      <w:proofErr w:type="spellStart"/>
      <w:r w:rsidRPr="004778BD">
        <w:rPr>
          <w:rFonts w:ascii="Times New Roman" w:hAnsi="Times New Roman" w:cs="Times New Roman"/>
          <w:sz w:val="30"/>
          <w:szCs w:val="30"/>
        </w:rPr>
        <w:t>Фликер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78BD">
        <w:rPr>
          <w:rFonts w:ascii="Times New Roman" w:hAnsi="Times New Roman" w:cs="Times New Roman"/>
          <w:sz w:val="30"/>
          <w:szCs w:val="30"/>
        </w:rPr>
        <w:t>- надёжный др</w:t>
      </w:r>
      <w:r>
        <w:rPr>
          <w:rFonts w:ascii="Times New Roman" w:hAnsi="Times New Roman" w:cs="Times New Roman"/>
          <w:sz w:val="30"/>
          <w:szCs w:val="30"/>
        </w:rPr>
        <w:t>уг», «Прояви взаимопонимание»</w:t>
      </w:r>
      <w:r w:rsidRPr="004778BD">
        <w:rPr>
          <w:rFonts w:ascii="Times New Roman" w:hAnsi="Times New Roman" w:cs="Times New Roman"/>
          <w:sz w:val="30"/>
          <w:szCs w:val="30"/>
        </w:rPr>
        <w:t>, «Будь в безопасности», «Безопасные каникулы»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541A8" w:rsidRPr="005D7C3D" w:rsidRDefault="00C541A8" w:rsidP="00C541A8">
      <w:pPr>
        <w:spacing w:after="0" w:line="240" w:lineRule="auto"/>
        <w:ind w:left="-45"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В июне</w:t>
      </w:r>
      <w:r w:rsidRPr="005D7C3D">
        <w:rPr>
          <w:rFonts w:ascii="Times New Roman" w:hAnsi="Times New Roman" w:cs="Times New Roman"/>
          <w:sz w:val="30"/>
          <w:szCs w:val="30"/>
        </w:rPr>
        <w:t xml:space="preserve"> 2022 года сотрудниками Гос</w:t>
      </w:r>
      <w:r>
        <w:rPr>
          <w:rFonts w:ascii="Times New Roman" w:hAnsi="Times New Roman" w:cs="Times New Roman"/>
          <w:sz w:val="30"/>
          <w:szCs w:val="30"/>
        </w:rPr>
        <w:t>автоинспекции Витебской области проводилась</w:t>
      </w:r>
      <w:r w:rsidRPr="005D7C3D">
        <w:rPr>
          <w:rFonts w:ascii="Times New Roman" w:hAnsi="Times New Roman" w:cs="Times New Roman"/>
          <w:sz w:val="30"/>
          <w:szCs w:val="30"/>
        </w:rPr>
        <w:t xml:space="preserve"> профилактическая кампания «Летом дети в безопасности!», направленная на профилактику детского дорожно-тра</w:t>
      </w:r>
      <w:r>
        <w:rPr>
          <w:rFonts w:ascii="Times New Roman" w:hAnsi="Times New Roman" w:cs="Times New Roman"/>
          <w:sz w:val="30"/>
          <w:szCs w:val="30"/>
        </w:rPr>
        <w:t>нспортного</w:t>
      </w:r>
      <w:r w:rsidRPr="005D7C3D">
        <w:rPr>
          <w:rFonts w:ascii="Times New Roman" w:hAnsi="Times New Roman" w:cs="Times New Roman"/>
          <w:sz w:val="30"/>
          <w:szCs w:val="30"/>
        </w:rPr>
        <w:t xml:space="preserve"> травматизма</w:t>
      </w:r>
      <w:r>
        <w:rPr>
          <w:b/>
          <w:color w:val="000000"/>
          <w:sz w:val="30"/>
          <w:szCs w:val="30"/>
          <w:shd w:val="clear" w:color="auto" w:fill="FFFFFF"/>
        </w:rPr>
        <w:t>.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C541A8" w:rsidRDefault="00C541A8" w:rsidP="00C541A8">
      <w:pPr>
        <w:pStyle w:val="20"/>
        <w:shd w:val="clear" w:color="auto" w:fill="FFFFFF" w:themeFill="background1"/>
        <w:tabs>
          <w:tab w:val="left" w:pos="0"/>
        </w:tabs>
        <w:spacing w:line="240" w:lineRule="auto"/>
        <w:ind w:right="-2" w:firstLine="709"/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 xml:space="preserve">Сотрудниками ГАИ области </w:t>
      </w:r>
      <w:r w:rsidR="00E04219"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 xml:space="preserve">в </w:t>
      </w:r>
      <w:r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 xml:space="preserve">феврале-июне 2022 года проведены профилактические мероприятия «Неделя детской безопасности» на территории 20 регионов области, в том числе и </w:t>
      </w:r>
      <w:r w:rsidR="00E04219"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>Сенненско</w:t>
      </w:r>
      <w:r w:rsidR="00E04219"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>м</w:t>
      </w:r>
      <w:proofErr w:type="spellEnd"/>
      <w:r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 xml:space="preserve"> район</w:t>
      </w:r>
      <w:r w:rsidR="00E04219"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>е</w:t>
      </w:r>
      <w:r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 xml:space="preserve">. </w:t>
      </w:r>
    </w:p>
    <w:p w:rsidR="00C541A8" w:rsidRPr="006C6C3F" w:rsidRDefault="00C541A8" w:rsidP="00C541A8">
      <w:pPr>
        <w:pStyle w:val="20"/>
        <w:shd w:val="clear" w:color="auto" w:fill="FFFFFF" w:themeFill="background1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</w:pPr>
      <w:r w:rsidRPr="009238BB"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 xml:space="preserve">В первом полугодии 2022 года сотрудниками Госавтоинспекции совместно с управлением по образованию Витебского облисполкома проведены районные, региональные и областной этапы слета-конкурса юных инспекторов дорожного движения, </w:t>
      </w:r>
      <w:r w:rsidR="00BE1A52"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 xml:space="preserve">которые </w:t>
      </w:r>
      <w:r w:rsidRPr="009238BB"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>направлены на профилактику детского дорожно-транспортного травматизма.</w:t>
      </w:r>
    </w:p>
    <w:p w:rsidR="00C541A8" w:rsidRPr="00C541A8" w:rsidRDefault="00C541A8" w:rsidP="00C541A8">
      <w:pPr>
        <w:pStyle w:val="20"/>
        <w:shd w:val="clear" w:color="auto" w:fill="FFFFFF" w:themeFill="background1"/>
        <w:tabs>
          <w:tab w:val="left" w:pos="0"/>
        </w:tabs>
        <w:spacing w:line="240" w:lineRule="auto"/>
        <w:ind w:firstLine="709"/>
        <w:rPr>
          <w:rFonts w:ascii="Times New Roman" w:hAnsi="Times New Roman" w:cs="Times New Roman"/>
          <w:sz w:val="30"/>
          <w:szCs w:val="30"/>
          <w:highlight w:val="yellow"/>
        </w:rPr>
      </w:pPr>
      <w:r w:rsidRPr="009238BB"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>В целях повышения эффективности работы, направленной</w:t>
      </w:r>
      <w:r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 xml:space="preserve"> на сохранение жизни и здоровья </w:t>
      </w:r>
      <w:r w:rsidRPr="009238BB">
        <w:rPr>
          <w:rFonts w:ascii="Times New Roman" w:hAnsi="Times New Roman" w:cs="Times New Roman"/>
          <w:b w:val="0"/>
          <w:bCs w:val="0"/>
          <w:spacing w:val="0"/>
          <w:sz w:val="30"/>
          <w:szCs w:val="30"/>
        </w:rPr>
        <w:t xml:space="preserve">несовершеннолетних участников дорожного движения, профилактики ДТП, учреждения образования Витебской области приняли участие в республиканском конкурсе рисунков «Соблюдаем законы дорог!». </w:t>
      </w:r>
    </w:p>
    <w:p w:rsidR="00C541A8" w:rsidRPr="000D5A5C" w:rsidRDefault="00C541A8" w:rsidP="00C541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5A5C">
        <w:rPr>
          <w:rFonts w:ascii="Times New Roman" w:eastAsia="Calibri" w:hAnsi="Times New Roman" w:cs="Times New Roman"/>
          <w:sz w:val="30"/>
          <w:szCs w:val="30"/>
        </w:rPr>
        <w:t xml:space="preserve">Основные усилия необходимо направить на профилактику ДТП </w:t>
      </w:r>
      <w:r w:rsidRPr="000D5A5C">
        <w:rPr>
          <w:rFonts w:ascii="Times New Roman" w:eastAsia="Calibri" w:hAnsi="Times New Roman" w:cs="Times New Roman"/>
          <w:sz w:val="30"/>
          <w:szCs w:val="30"/>
          <w:shd w:val="clear" w:color="auto" w:fill="FFFFFF" w:themeFill="background1"/>
        </w:rPr>
        <w:t>с участием детей-пешеходов (круглогодично), а также с участием детей-велосипедистов (в весенне-летний период).</w:t>
      </w:r>
      <w:r w:rsidRPr="000D5A5C">
        <w:rPr>
          <w:rFonts w:ascii="Times New Roman" w:eastAsia="Calibri" w:hAnsi="Times New Roman" w:cs="Times New Roman"/>
          <w:sz w:val="30"/>
          <w:szCs w:val="30"/>
        </w:rPr>
        <w:t xml:space="preserve"> Нельзя упускать из виду такую категорию, как дети-водители. Также</w:t>
      </w:r>
      <w:r w:rsidR="00C717A2">
        <w:rPr>
          <w:rFonts w:ascii="Times New Roman" w:eastAsia="Calibri" w:hAnsi="Times New Roman" w:cs="Times New Roman"/>
          <w:sz w:val="30"/>
          <w:szCs w:val="30"/>
        </w:rPr>
        <w:t>,</w:t>
      </w:r>
      <w:r w:rsidRPr="000D5A5C">
        <w:rPr>
          <w:rFonts w:ascii="Times New Roman" w:eastAsia="Calibri" w:hAnsi="Times New Roman" w:cs="Times New Roman"/>
          <w:sz w:val="30"/>
          <w:szCs w:val="30"/>
        </w:rPr>
        <w:t xml:space="preserve"> в первую очередь</w:t>
      </w:r>
      <w:r w:rsidR="00C717A2">
        <w:rPr>
          <w:rFonts w:ascii="Times New Roman" w:eastAsia="Calibri" w:hAnsi="Times New Roman" w:cs="Times New Roman"/>
          <w:sz w:val="30"/>
          <w:szCs w:val="30"/>
        </w:rPr>
        <w:t>,</w:t>
      </w:r>
      <w:r w:rsidRPr="000D5A5C">
        <w:rPr>
          <w:rFonts w:ascii="Times New Roman" w:eastAsia="Calibri" w:hAnsi="Times New Roman" w:cs="Times New Roman"/>
          <w:sz w:val="30"/>
          <w:szCs w:val="30"/>
        </w:rPr>
        <w:t xml:space="preserve"> необходимо усилить работу по профилактике ДТП с участием детей-пассажиров. Это направление служебной деятельности предполагает проведение профилактических мероприятий возле учреждений образования, а также на дорогах общего пользования.</w:t>
      </w:r>
    </w:p>
    <w:p w:rsidR="004E1C3F" w:rsidRDefault="004E1C3F"/>
    <w:sectPr w:rsidR="004E1C3F" w:rsidSect="00A049A0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3EA"/>
    <w:multiLevelType w:val="multilevel"/>
    <w:tmpl w:val="59CEB0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A8"/>
    <w:rsid w:val="000A6F55"/>
    <w:rsid w:val="001027D4"/>
    <w:rsid w:val="00130BFC"/>
    <w:rsid w:val="00131FE2"/>
    <w:rsid w:val="001766ED"/>
    <w:rsid w:val="00432E17"/>
    <w:rsid w:val="004D3200"/>
    <w:rsid w:val="004E1C3F"/>
    <w:rsid w:val="005A2099"/>
    <w:rsid w:val="00640AA9"/>
    <w:rsid w:val="006C1A96"/>
    <w:rsid w:val="007C67B4"/>
    <w:rsid w:val="00842330"/>
    <w:rsid w:val="008E2637"/>
    <w:rsid w:val="00A049A0"/>
    <w:rsid w:val="00A17FF9"/>
    <w:rsid w:val="00B312A8"/>
    <w:rsid w:val="00BE1A52"/>
    <w:rsid w:val="00BE6107"/>
    <w:rsid w:val="00C51CE5"/>
    <w:rsid w:val="00C541A8"/>
    <w:rsid w:val="00C717A2"/>
    <w:rsid w:val="00DA7E3C"/>
    <w:rsid w:val="00E0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6C32"/>
  <w15:docId w15:val="{6A57C98D-2F32-4575-94C1-851CA530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1A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30"/>
    </w:rPr>
  </w:style>
  <w:style w:type="character" w:customStyle="1" w:styleId="2">
    <w:name w:val="Основной текст (2)_"/>
    <w:link w:val="20"/>
    <w:uiPriority w:val="99"/>
    <w:rsid w:val="00C541A8"/>
    <w:rPr>
      <w:b/>
      <w:bCs/>
      <w:spacing w:val="-10"/>
      <w:sz w:val="31"/>
      <w:szCs w:val="3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41A8"/>
    <w:pPr>
      <w:widowControl w:val="0"/>
      <w:shd w:val="clear" w:color="auto" w:fill="FFFFFF"/>
      <w:spacing w:after="0" w:line="240" w:lineRule="atLeast"/>
      <w:jc w:val="both"/>
    </w:pPr>
    <w:rPr>
      <w:b/>
      <w:bCs/>
      <w:spacing w:val="-10"/>
      <w:sz w:val="31"/>
      <w:szCs w:val="31"/>
    </w:rPr>
  </w:style>
  <w:style w:type="paragraph" w:customStyle="1" w:styleId="TimesNewRoman">
    <w:name w:val="Обычный + Times New Roman"/>
    <w:aliases w:val="15 пт,По ширине,Первая строка:  1,25 см,После: ..."/>
    <w:basedOn w:val="a"/>
    <w:rsid w:val="00C541A8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C54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2022-07-19T13:54:00Z</cp:lastPrinted>
  <dcterms:created xsi:type="dcterms:W3CDTF">2022-07-19T13:40:00Z</dcterms:created>
  <dcterms:modified xsi:type="dcterms:W3CDTF">2022-07-19T14:07:00Z</dcterms:modified>
</cp:coreProperties>
</file>