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571" w:rsidRPr="00940571" w:rsidRDefault="00940571" w:rsidP="00D16E30">
      <w:pPr>
        <w:spacing w:before="100" w:beforeAutospacing="1" w:after="100" w:afterAutospacing="1"/>
        <w:jc w:val="center"/>
        <w:outlineLvl w:val="0"/>
        <w:rPr>
          <w:rFonts w:eastAsia="Times New Roman"/>
          <w:b/>
          <w:bCs/>
          <w:kern w:val="36"/>
          <w:sz w:val="48"/>
          <w:szCs w:val="48"/>
        </w:rPr>
      </w:pPr>
      <w:r w:rsidRPr="00940571">
        <w:rPr>
          <w:rFonts w:eastAsia="Times New Roman"/>
          <w:b/>
          <w:bCs/>
          <w:kern w:val="36"/>
          <w:sz w:val="48"/>
          <w:szCs w:val="48"/>
        </w:rPr>
        <w:t>Вниманию физических лиц, не осуществляющих предпринимательскую деятельность, уплачивающих единый налог</w:t>
      </w:r>
    </w:p>
    <w:p w:rsidR="00D16E30" w:rsidRDefault="00940571" w:rsidP="00D16E30">
      <w:pPr>
        <w:spacing w:before="100" w:beforeAutospacing="1" w:after="100" w:afterAutospacing="1"/>
        <w:jc w:val="both"/>
        <w:rPr>
          <w:rFonts w:eastAsia="Times New Roman"/>
          <w:sz w:val="30"/>
          <w:szCs w:val="30"/>
        </w:rPr>
      </w:pPr>
      <w:r w:rsidRPr="00940571">
        <w:rPr>
          <w:rFonts w:eastAsia="Times New Roman"/>
          <w:sz w:val="30"/>
          <w:szCs w:val="30"/>
        </w:rPr>
        <w:t>Для </w:t>
      </w:r>
      <w:r w:rsidRPr="00940571">
        <w:rPr>
          <w:rFonts w:eastAsia="Times New Roman"/>
          <w:b/>
          <w:bCs/>
          <w:sz w:val="30"/>
          <w:szCs w:val="30"/>
        </w:rPr>
        <w:t>физических лиц, не осуществляющих предпринимательскую деятельность</w:t>
      </w:r>
      <w:r w:rsidRPr="00940571">
        <w:rPr>
          <w:rFonts w:eastAsia="Times New Roman"/>
          <w:sz w:val="30"/>
          <w:szCs w:val="30"/>
        </w:rPr>
        <w:t>, уплачивающих единый налог с индивидуальных предпринимателей и иных физических лиц (далее – единый налог), с 2022 года расширен перечень видов деятельности, которые возможны к осуществлению такими лицами, за счет включения в него услуг учителя-дефектолога, ландшафтного проектирования, курьерской деятельности (деятельности по доставке товаров, посылок, пакетов), чистки салонов транспортных средств, содержания могил и ухода за ними, аренды, проката развлекательного и спортивного оборудования (велосипедов, коньков, туристического снаряжения и пр.).</w:t>
      </w:r>
    </w:p>
    <w:p w:rsidR="00940571" w:rsidRPr="00940571" w:rsidRDefault="00940571" w:rsidP="00D16E30">
      <w:pPr>
        <w:spacing w:before="100" w:beforeAutospacing="1" w:after="100" w:afterAutospacing="1"/>
        <w:jc w:val="both"/>
        <w:rPr>
          <w:rFonts w:eastAsia="Times New Roman"/>
          <w:sz w:val="30"/>
          <w:szCs w:val="30"/>
        </w:rPr>
      </w:pPr>
      <w:r w:rsidRPr="00940571">
        <w:rPr>
          <w:rFonts w:eastAsia="Times New Roman"/>
          <w:sz w:val="30"/>
          <w:szCs w:val="30"/>
        </w:rPr>
        <w:t>Увеличен размер ставок единого налога, установленный в приложении 24 к Налоговому кодексу.</w:t>
      </w:r>
    </w:p>
    <w:p w:rsidR="00940571" w:rsidRPr="00940571" w:rsidRDefault="00940571" w:rsidP="00940571">
      <w:pPr>
        <w:spacing w:before="100" w:beforeAutospacing="1" w:after="100" w:afterAutospacing="1"/>
        <w:jc w:val="both"/>
        <w:rPr>
          <w:rFonts w:eastAsia="Times New Roman"/>
          <w:sz w:val="30"/>
          <w:szCs w:val="30"/>
        </w:rPr>
      </w:pPr>
      <w:r w:rsidRPr="00940571">
        <w:rPr>
          <w:rFonts w:eastAsia="Times New Roman"/>
          <w:sz w:val="30"/>
          <w:szCs w:val="30"/>
        </w:rPr>
        <w:t>Новые ставки единого налога применяются при исчислении суммы единого налога, срок уплаты которого наступает после 30 января 2022 г. Исчисление единого налога физическим лицам за январь 2022 г. производится налоговым органом по ставкам единого налога, предусмотренным приложением 24 к Налоговому кодексу в редакции, действовавшей по 31 декабря 2021 г.</w:t>
      </w:r>
    </w:p>
    <w:p w:rsidR="00940571" w:rsidRPr="00940571" w:rsidRDefault="00940571" w:rsidP="00940571">
      <w:pPr>
        <w:spacing w:before="100" w:beforeAutospacing="1" w:after="100" w:afterAutospacing="1"/>
        <w:jc w:val="both"/>
        <w:rPr>
          <w:rFonts w:eastAsia="Times New Roman"/>
          <w:sz w:val="30"/>
          <w:szCs w:val="30"/>
        </w:rPr>
      </w:pPr>
      <w:r w:rsidRPr="00940571">
        <w:rPr>
          <w:rFonts w:eastAsia="Times New Roman"/>
          <w:sz w:val="30"/>
          <w:szCs w:val="30"/>
        </w:rPr>
        <w:t>Физическим лицам — плательщикам единого налога, представившим в декабре 2021 г. уведомления по единому налогу за февраль-декабрь 2022 г., необходимо на основании извещений налогового органа произвести доплату единого налога за февраль-декабрь 2022 г. по новым ставкам в сроки, указанные в данных извещениях.</w:t>
      </w:r>
    </w:p>
    <w:p w:rsidR="00940571" w:rsidRPr="00940571" w:rsidRDefault="00940571" w:rsidP="00940571">
      <w:pPr>
        <w:rPr>
          <w:rFonts w:eastAsia="Times New Roman"/>
          <w:sz w:val="24"/>
          <w:szCs w:val="24"/>
        </w:rPr>
      </w:pPr>
    </w:p>
    <w:p w:rsidR="00EE0C4F" w:rsidRDefault="00D16E30"/>
    <w:sectPr w:rsidR="00EE0C4F" w:rsidSect="00D16E3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940571"/>
    <w:rsid w:val="00194311"/>
    <w:rsid w:val="00402F0E"/>
    <w:rsid w:val="00940571"/>
    <w:rsid w:val="00D16E30"/>
    <w:rsid w:val="00D31DE9"/>
    <w:rsid w:val="00E76B7F"/>
    <w:rsid w:val="00FA7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DE9"/>
    <w:rPr>
      <w:rFonts w:ascii="Times New Roman" w:hAnsi="Times New Roman"/>
    </w:rPr>
  </w:style>
  <w:style w:type="paragraph" w:styleId="1">
    <w:name w:val="heading 1"/>
    <w:basedOn w:val="a"/>
    <w:next w:val="a"/>
    <w:link w:val="10"/>
    <w:uiPriority w:val="9"/>
    <w:qFormat/>
    <w:rsid w:val="00D31DE9"/>
    <w:pPr>
      <w:keepNext/>
      <w:ind w:firstLine="720"/>
      <w:outlineLvl w:val="0"/>
    </w:pPr>
    <w:rPr>
      <w:rFonts w:eastAsia="Times New Roman"/>
      <w:sz w:val="28"/>
    </w:rPr>
  </w:style>
  <w:style w:type="paragraph" w:styleId="2">
    <w:name w:val="heading 2"/>
    <w:basedOn w:val="a"/>
    <w:next w:val="a"/>
    <w:link w:val="20"/>
    <w:qFormat/>
    <w:rsid w:val="00D31DE9"/>
    <w:pPr>
      <w:keepNext/>
      <w:ind w:firstLine="720"/>
      <w:outlineLvl w:val="1"/>
    </w:pPr>
    <w:rPr>
      <w:rFonts w:eastAsia="Times New Roman"/>
      <w:sz w:val="32"/>
    </w:rPr>
  </w:style>
  <w:style w:type="paragraph" w:styleId="3">
    <w:name w:val="heading 3"/>
    <w:basedOn w:val="a"/>
    <w:next w:val="a"/>
    <w:link w:val="30"/>
    <w:qFormat/>
    <w:rsid w:val="00D31DE9"/>
    <w:pPr>
      <w:keepNext/>
      <w:ind w:firstLine="720"/>
      <w:outlineLvl w:val="2"/>
    </w:pPr>
    <w:rPr>
      <w:rFonts w:eastAsia="Times New Roman"/>
      <w:b/>
      <w:sz w:val="32"/>
    </w:rPr>
  </w:style>
  <w:style w:type="paragraph" w:styleId="4">
    <w:name w:val="heading 4"/>
    <w:basedOn w:val="a"/>
    <w:next w:val="a"/>
    <w:link w:val="40"/>
    <w:qFormat/>
    <w:rsid w:val="00D31DE9"/>
    <w:pPr>
      <w:keepNext/>
      <w:ind w:left="1560" w:firstLine="720"/>
      <w:outlineLvl w:val="3"/>
    </w:pPr>
    <w:rPr>
      <w:rFonts w:eastAsia="Times New Roman"/>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1DE9"/>
    <w:rPr>
      <w:rFonts w:ascii="Times New Roman" w:eastAsia="Times New Roman" w:hAnsi="Times New Roman"/>
      <w:sz w:val="28"/>
    </w:rPr>
  </w:style>
  <w:style w:type="character" w:customStyle="1" w:styleId="20">
    <w:name w:val="Заголовок 2 Знак"/>
    <w:basedOn w:val="a0"/>
    <w:link w:val="2"/>
    <w:rsid w:val="00D31DE9"/>
    <w:rPr>
      <w:rFonts w:ascii="Times New Roman" w:eastAsia="Times New Roman" w:hAnsi="Times New Roman"/>
      <w:sz w:val="32"/>
    </w:rPr>
  </w:style>
  <w:style w:type="character" w:customStyle="1" w:styleId="30">
    <w:name w:val="Заголовок 3 Знак"/>
    <w:basedOn w:val="a0"/>
    <w:link w:val="3"/>
    <w:rsid w:val="00D31DE9"/>
    <w:rPr>
      <w:rFonts w:ascii="Times New Roman" w:eastAsia="Times New Roman" w:hAnsi="Times New Roman"/>
      <w:b/>
      <w:sz w:val="32"/>
    </w:rPr>
  </w:style>
  <w:style w:type="character" w:customStyle="1" w:styleId="40">
    <w:name w:val="Заголовок 4 Знак"/>
    <w:basedOn w:val="a0"/>
    <w:link w:val="4"/>
    <w:rsid w:val="00D31DE9"/>
    <w:rPr>
      <w:rFonts w:ascii="Times New Roman" w:eastAsia="Times New Roman" w:hAnsi="Times New Roman"/>
      <w:b/>
      <w:sz w:val="30"/>
    </w:rPr>
  </w:style>
  <w:style w:type="paragraph" w:styleId="a3">
    <w:name w:val="Title"/>
    <w:basedOn w:val="a"/>
    <w:link w:val="a4"/>
    <w:qFormat/>
    <w:rsid w:val="00D31DE9"/>
    <w:pPr>
      <w:tabs>
        <w:tab w:val="left" w:pos="4536"/>
        <w:tab w:val="left" w:pos="5670"/>
        <w:tab w:val="left" w:pos="6804"/>
        <w:tab w:val="left" w:pos="7938"/>
      </w:tabs>
      <w:ind w:firstLine="709"/>
      <w:jc w:val="center"/>
    </w:pPr>
    <w:rPr>
      <w:rFonts w:eastAsia="Times New Roman"/>
      <w:b/>
      <w:sz w:val="30"/>
      <w:szCs w:val="24"/>
    </w:rPr>
  </w:style>
  <w:style w:type="character" w:customStyle="1" w:styleId="a4">
    <w:name w:val="Название Знак"/>
    <w:basedOn w:val="a0"/>
    <w:link w:val="a3"/>
    <w:rsid w:val="00D31DE9"/>
    <w:rPr>
      <w:rFonts w:ascii="Times New Roman" w:eastAsia="Times New Roman" w:hAnsi="Times New Roman"/>
      <w:b/>
      <w:sz w:val="30"/>
      <w:szCs w:val="24"/>
    </w:rPr>
  </w:style>
  <w:style w:type="character" w:styleId="a5">
    <w:name w:val="Strong"/>
    <w:uiPriority w:val="22"/>
    <w:qFormat/>
    <w:rsid w:val="00D31DE9"/>
    <w:rPr>
      <w:b/>
      <w:bCs/>
    </w:rPr>
  </w:style>
  <w:style w:type="paragraph" w:styleId="a6">
    <w:name w:val="List Paragraph"/>
    <w:basedOn w:val="a"/>
    <w:uiPriority w:val="34"/>
    <w:qFormat/>
    <w:rsid w:val="00D31DE9"/>
    <w:pPr>
      <w:spacing w:after="160" w:line="259" w:lineRule="auto"/>
      <w:ind w:left="720"/>
      <w:contextualSpacing/>
    </w:pPr>
    <w:rPr>
      <w:rFonts w:ascii="Calibri" w:hAnsi="Calibri"/>
      <w:sz w:val="22"/>
      <w:szCs w:val="22"/>
      <w:lang w:eastAsia="en-US"/>
    </w:rPr>
  </w:style>
  <w:style w:type="paragraph" w:customStyle="1" w:styleId="ConsPlusNormal">
    <w:name w:val="ConsPlusNormal"/>
    <w:qFormat/>
    <w:rsid w:val="00D31DE9"/>
    <w:pPr>
      <w:autoSpaceDE w:val="0"/>
      <w:autoSpaceDN w:val="0"/>
      <w:adjustRightInd w:val="0"/>
    </w:pPr>
    <w:rPr>
      <w:rFonts w:ascii="Times New Roman" w:hAnsi="Times New Roman"/>
      <w:sz w:val="28"/>
      <w:szCs w:val="28"/>
    </w:rPr>
  </w:style>
  <w:style w:type="paragraph" w:styleId="a7">
    <w:name w:val="Normal (Web)"/>
    <w:basedOn w:val="a"/>
    <w:uiPriority w:val="99"/>
    <w:semiHidden/>
    <w:unhideWhenUsed/>
    <w:rsid w:val="00940571"/>
    <w:pPr>
      <w:spacing w:before="100" w:beforeAutospacing="1" w:after="100" w:afterAutospacing="1"/>
    </w:pPr>
    <w:rPr>
      <w:rFonts w:eastAsia="Times New Roman"/>
      <w:sz w:val="24"/>
      <w:szCs w:val="24"/>
    </w:rPr>
  </w:style>
  <w:style w:type="character" w:styleId="a8">
    <w:name w:val="Hyperlink"/>
    <w:basedOn w:val="a0"/>
    <w:uiPriority w:val="99"/>
    <w:semiHidden/>
    <w:unhideWhenUsed/>
    <w:rsid w:val="00940571"/>
    <w:rPr>
      <w:color w:val="0000FF"/>
      <w:u w:val="single"/>
    </w:rPr>
  </w:style>
  <w:style w:type="paragraph" w:styleId="a9">
    <w:name w:val="Balloon Text"/>
    <w:basedOn w:val="a"/>
    <w:link w:val="aa"/>
    <w:uiPriority w:val="99"/>
    <w:semiHidden/>
    <w:unhideWhenUsed/>
    <w:rsid w:val="00940571"/>
    <w:rPr>
      <w:rFonts w:ascii="Tahoma" w:hAnsi="Tahoma" w:cs="Tahoma"/>
      <w:sz w:val="16"/>
      <w:szCs w:val="16"/>
    </w:rPr>
  </w:style>
  <w:style w:type="character" w:customStyle="1" w:styleId="aa">
    <w:name w:val="Текст выноски Знак"/>
    <w:basedOn w:val="a0"/>
    <w:link w:val="a9"/>
    <w:uiPriority w:val="99"/>
    <w:semiHidden/>
    <w:rsid w:val="009405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391684">
      <w:bodyDiv w:val="1"/>
      <w:marLeft w:val="0"/>
      <w:marRight w:val="0"/>
      <w:marTop w:val="0"/>
      <w:marBottom w:val="0"/>
      <w:divBdr>
        <w:top w:val="none" w:sz="0" w:space="0" w:color="auto"/>
        <w:left w:val="none" w:sz="0" w:space="0" w:color="auto"/>
        <w:bottom w:val="none" w:sz="0" w:space="0" w:color="auto"/>
        <w:right w:val="none" w:sz="0" w:space="0" w:color="auto"/>
      </w:divBdr>
      <w:divsChild>
        <w:div w:id="1388333444">
          <w:marLeft w:val="0"/>
          <w:marRight w:val="0"/>
          <w:marTop w:val="0"/>
          <w:marBottom w:val="0"/>
          <w:divBdr>
            <w:top w:val="none" w:sz="0" w:space="0" w:color="auto"/>
            <w:left w:val="none" w:sz="0" w:space="0" w:color="auto"/>
            <w:bottom w:val="none" w:sz="0" w:space="0" w:color="auto"/>
            <w:right w:val="none" w:sz="0" w:space="0" w:color="auto"/>
          </w:divBdr>
          <w:divsChild>
            <w:div w:id="1398631777">
              <w:marLeft w:val="0"/>
              <w:marRight w:val="0"/>
              <w:marTop w:val="0"/>
              <w:marBottom w:val="0"/>
              <w:divBdr>
                <w:top w:val="none" w:sz="0" w:space="0" w:color="auto"/>
                <w:left w:val="none" w:sz="0" w:space="0" w:color="auto"/>
                <w:bottom w:val="none" w:sz="0" w:space="0" w:color="auto"/>
                <w:right w:val="none" w:sz="0" w:space="0" w:color="auto"/>
              </w:divBdr>
              <w:divsChild>
                <w:div w:id="996374101">
                  <w:marLeft w:val="0"/>
                  <w:marRight w:val="0"/>
                  <w:marTop w:val="0"/>
                  <w:marBottom w:val="0"/>
                  <w:divBdr>
                    <w:top w:val="none" w:sz="0" w:space="0" w:color="auto"/>
                    <w:left w:val="none" w:sz="0" w:space="0" w:color="auto"/>
                    <w:bottom w:val="none" w:sz="0" w:space="0" w:color="auto"/>
                    <w:right w:val="none" w:sz="0" w:space="0" w:color="auto"/>
                  </w:divBdr>
                  <w:divsChild>
                    <w:div w:id="8068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0137">
          <w:marLeft w:val="0"/>
          <w:marRight w:val="0"/>
          <w:marTop w:val="0"/>
          <w:marBottom w:val="0"/>
          <w:divBdr>
            <w:top w:val="none" w:sz="0" w:space="0" w:color="auto"/>
            <w:left w:val="none" w:sz="0" w:space="0" w:color="auto"/>
            <w:bottom w:val="none" w:sz="0" w:space="0" w:color="auto"/>
            <w:right w:val="none" w:sz="0" w:space="0" w:color="auto"/>
          </w:divBdr>
          <w:divsChild>
            <w:div w:id="480662173">
              <w:marLeft w:val="0"/>
              <w:marRight w:val="0"/>
              <w:marTop w:val="0"/>
              <w:marBottom w:val="0"/>
              <w:divBdr>
                <w:top w:val="none" w:sz="0" w:space="0" w:color="auto"/>
                <w:left w:val="none" w:sz="0" w:space="0" w:color="auto"/>
                <w:bottom w:val="none" w:sz="0" w:space="0" w:color="auto"/>
                <w:right w:val="none" w:sz="0" w:space="0" w:color="auto"/>
              </w:divBdr>
              <w:divsChild>
                <w:div w:id="26028796">
                  <w:marLeft w:val="0"/>
                  <w:marRight w:val="0"/>
                  <w:marTop w:val="0"/>
                  <w:marBottom w:val="0"/>
                  <w:divBdr>
                    <w:top w:val="none" w:sz="0" w:space="0" w:color="auto"/>
                    <w:left w:val="none" w:sz="0" w:space="0" w:color="auto"/>
                    <w:bottom w:val="none" w:sz="0" w:space="0" w:color="auto"/>
                    <w:right w:val="none" w:sz="0" w:space="0" w:color="auto"/>
                  </w:divBdr>
                  <w:divsChild>
                    <w:div w:id="74547185">
                      <w:marLeft w:val="0"/>
                      <w:marRight w:val="0"/>
                      <w:marTop w:val="0"/>
                      <w:marBottom w:val="0"/>
                      <w:divBdr>
                        <w:top w:val="none" w:sz="0" w:space="0" w:color="auto"/>
                        <w:left w:val="none" w:sz="0" w:space="0" w:color="auto"/>
                        <w:bottom w:val="none" w:sz="0" w:space="0" w:color="auto"/>
                        <w:right w:val="none" w:sz="0" w:space="0" w:color="auto"/>
                      </w:divBdr>
                      <w:divsChild>
                        <w:div w:id="1145466931">
                          <w:marLeft w:val="0"/>
                          <w:marRight w:val="0"/>
                          <w:marTop w:val="0"/>
                          <w:marBottom w:val="0"/>
                          <w:divBdr>
                            <w:top w:val="none" w:sz="0" w:space="0" w:color="auto"/>
                            <w:left w:val="none" w:sz="0" w:space="0" w:color="auto"/>
                            <w:bottom w:val="none" w:sz="0" w:space="0" w:color="auto"/>
                            <w:right w:val="none" w:sz="0" w:space="0" w:color="auto"/>
                          </w:divBdr>
                          <w:divsChild>
                            <w:div w:id="53771797">
                              <w:marLeft w:val="0"/>
                              <w:marRight w:val="0"/>
                              <w:marTop w:val="0"/>
                              <w:marBottom w:val="0"/>
                              <w:divBdr>
                                <w:top w:val="none" w:sz="0" w:space="0" w:color="auto"/>
                                <w:left w:val="none" w:sz="0" w:space="0" w:color="auto"/>
                                <w:bottom w:val="none" w:sz="0" w:space="0" w:color="auto"/>
                                <w:right w:val="none" w:sz="0" w:space="0" w:color="auto"/>
                              </w:divBdr>
                              <w:divsChild>
                                <w:div w:id="1576435044">
                                  <w:marLeft w:val="0"/>
                                  <w:marRight w:val="0"/>
                                  <w:marTop w:val="0"/>
                                  <w:marBottom w:val="0"/>
                                  <w:divBdr>
                                    <w:top w:val="none" w:sz="0" w:space="0" w:color="auto"/>
                                    <w:left w:val="none" w:sz="0" w:space="0" w:color="auto"/>
                                    <w:bottom w:val="none" w:sz="0" w:space="0" w:color="auto"/>
                                    <w:right w:val="none" w:sz="0" w:space="0" w:color="auto"/>
                                  </w:divBdr>
                                </w:div>
                              </w:divsChild>
                            </w:div>
                            <w:div w:id="1623342562">
                              <w:marLeft w:val="0"/>
                              <w:marRight w:val="0"/>
                              <w:marTop w:val="0"/>
                              <w:marBottom w:val="0"/>
                              <w:divBdr>
                                <w:top w:val="none" w:sz="0" w:space="0" w:color="auto"/>
                                <w:left w:val="none" w:sz="0" w:space="0" w:color="auto"/>
                                <w:bottom w:val="none" w:sz="0" w:space="0" w:color="auto"/>
                                <w:right w:val="none" w:sz="0" w:space="0" w:color="auto"/>
                              </w:divBdr>
                              <w:divsChild>
                                <w:div w:id="139008985">
                                  <w:marLeft w:val="0"/>
                                  <w:marRight w:val="0"/>
                                  <w:marTop w:val="0"/>
                                  <w:marBottom w:val="0"/>
                                  <w:divBdr>
                                    <w:top w:val="none" w:sz="0" w:space="0" w:color="auto"/>
                                    <w:left w:val="none" w:sz="0" w:space="0" w:color="auto"/>
                                    <w:bottom w:val="none" w:sz="0" w:space="0" w:color="auto"/>
                                    <w:right w:val="none" w:sz="0" w:space="0" w:color="auto"/>
                                  </w:divBdr>
                                </w:div>
                              </w:divsChild>
                            </w:div>
                            <w:div w:id="1588808593">
                              <w:marLeft w:val="0"/>
                              <w:marRight w:val="0"/>
                              <w:marTop w:val="0"/>
                              <w:marBottom w:val="0"/>
                              <w:divBdr>
                                <w:top w:val="none" w:sz="0" w:space="0" w:color="auto"/>
                                <w:left w:val="none" w:sz="0" w:space="0" w:color="auto"/>
                                <w:bottom w:val="none" w:sz="0" w:space="0" w:color="auto"/>
                                <w:right w:val="none" w:sz="0" w:space="0" w:color="auto"/>
                              </w:divBdr>
                              <w:divsChild>
                                <w:div w:id="580261325">
                                  <w:marLeft w:val="0"/>
                                  <w:marRight w:val="0"/>
                                  <w:marTop w:val="0"/>
                                  <w:marBottom w:val="0"/>
                                  <w:divBdr>
                                    <w:top w:val="none" w:sz="0" w:space="0" w:color="auto"/>
                                    <w:left w:val="none" w:sz="0" w:space="0" w:color="auto"/>
                                    <w:bottom w:val="none" w:sz="0" w:space="0" w:color="auto"/>
                                    <w:right w:val="none" w:sz="0" w:space="0" w:color="auto"/>
                                  </w:divBdr>
                                </w:div>
                              </w:divsChild>
                            </w:div>
                            <w:div w:id="1376469395">
                              <w:marLeft w:val="0"/>
                              <w:marRight w:val="0"/>
                              <w:marTop w:val="0"/>
                              <w:marBottom w:val="0"/>
                              <w:divBdr>
                                <w:top w:val="none" w:sz="0" w:space="0" w:color="auto"/>
                                <w:left w:val="none" w:sz="0" w:space="0" w:color="auto"/>
                                <w:bottom w:val="none" w:sz="0" w:space="0" w:color="auto"/>
                                <w:right w:val="none" w:sz="0" w:space="0" w:color="auto"/>
                              </w:divBdr>
                              <w:divsChild>
                                <w:div w:id="429589126">
                                  <w:marLeft w:val="0"/>
                                  <w:marRight w:val="0"/>
                                  <w:marTop w:val="0"/>
                                  <w:marBottom w:val="0"/>
                                  <w:divBdr>
                                    <w:top w:val="none" w:sz="0" w:space="0" w:color="auto"/>
                                    <w:left w:val="none" w:sz="0" w:space="0" w:color="auto"/>
                                    <w:bottom w:val="none" w:sz="0" w:space="0" w:color="auto"/>
                                    <w:right w:val="none" w:sz="0" w:space="0" w:color="auto"/>
                                  </w:divBdr>
                                </w:div>
                              </w:divsChild>
                            </w:div>
                            <w:div w:id="474490174">
                              <w:marLeft w:val="0"/>
                              <w:marRight w:val="0"/>
                              <w:marTop w:val="0"/>
                              <w:marBottom w:val="0"/>
                              <w:divBdr>
                                <w:top w:val="none" w:sz="0" w:space="0" w:color="auto"/>
                                <w:left w:val="none" w:sz="0" w:space="0" w:color="auto"/>
                                <w:bottom w:val="none" w:sz="0" w:space="0" w:color="auto"/>
                                <w:right w:val="none" w:sz="0" w:space="0" w:color="auto"/>
                              </w:divBdr>
                              <w:divsChild>
                                <w:div w:id="10453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0745D-21AE-444A-8FF7-5FFDCD62D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220</Words>
  <Characters>1258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313_Tretyak_O_P</dc:creator>
  <cp:lastModifiedBy>313_Tretyak_O_P</cp:lastModifiedBy>
  <cp:revision>1</cp:revision>
  <dcterms:created xsi:type="dcterms:W3CDTF">2022-01-24T11:24:00Z</dcterms:created>
  <dcterms:modified xsi:type="dcterms:W3CDTF">2022-01-24T12:07:00Z</dcterms:modified>
</cp:coreProperties>
</file>