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12" w:rsidRDefault="00805A12" w:rsidP="009F5F9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ИНФОРМАЦИОННАЯ ЗАПИСКА</w:t>
      </w:r>
    </w:p>
    <w:p w:rsidR="00805A12" w:rsidRDefault="00805A12" w:rsidP="009F5F9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типичных нарушениях, выявленных</w:t>
      </w:r>
      <w:r w:rsidR="00EB3B61">
        <w:rPr>
          <w:rFonts w:ascii="Times New Roman" w:hAnsi="Times New Roman"/>
          <w:sz w:val="30"/>
          <w:szCs w:val="30"/>
        </w:rPr>
        <w:t xml:space="preserve"> в ходе провер</w:t>
      </w:r>
      <w:r>
        <w:rPr>
          <w:rFonts w:ascii="Times New Roman" w:hAnsi="Times New Roman"/>
          <w:sz w:val="30"/>
          <w:szCs w:val="30"/>
        </w:rPr>
        <w:t>к</w:t>
      </w:r>
      <w:r w:rsidR="00EB3B61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контролирующими органами</w:t>
      </w:r>
      <w:r w:rsidR="00EB3B61">
        <w:rPr>
          <w:rFonts w:ascii="Times New Roman" w:hAnsi="Times New Roman"/>
          <w:sz w:val="30"/>
          <w:szCs w:val="30"/>
        </w:rPr>
        <w:t xml:space="preserve">, учреждения </w:t>
      </w:r>
      <w:proofErr w:type="gramStart"/>
      <w:r w:rsidR="00EB3B61">
        <w:rPr>
          <w:rFonts w:ascii="Times New Roman" w:hAnsi="Times New Roman"/>
          <w:sz w:val="30"/>
          <w:szCs w:val="30"/>
        </w:rPr>
        <w:t xml:space="preserve">здравоохранения </w:t>
      </w:r>
      <w:r w:rsidR="00EB3B61" w:rsidRPr="00F50D9D">
        <w:rPr>
          <w:rFonts w:ascii="Times New Roman" w:hAnsi="Times New Roman"/>
          <w:kern w:val="2"/>
          <w:sz w:val="30"/>
          <w:szCs w:val="30"/>
        </w:rPr>
        <w:t>”</w:t>
      </w:r>
      <w:proofErr w:type="spellStart"/>
      <w:r w:rsidR="00EB3B61">
        <w:rPr>
          <w:rFonts w:ascii="Times New Roman" w:hAnsi="Times New Roman"/>
          <w:sz w:val="30"/>
          <w:szCs w:val="30"/>
        </w:rPr>
        <w:t>Сенненская</w:t>
      </w:r>
      <w:proofErr w:type="spellEnd"/>
      <w:proofErr w:type="gramEnd"/>
      <w:r w:rsidR="00EB3B61">
        <w:rPr>
          <w:rFonts w:ascii="Times New Roman" w:hAnsi="Times New Roman"/>
          <w:sz w:val="30"/>
          <w:szCs w:val="30"/>
        </w:rPr>
        <w:t xml:space="preserve"> центральная районная больница</w:t>
      </w:r>
      <w:r w:rsidR="00EB3B61" w:rsidRPr="00F50D9D">
        <w:rPr>
          <w:rFonts w:ascii="Times New Roman" w:hAnsi="Times New Roman"/>
          <w:kern w:val="2"/>
          <w:sz w:val="30"/>
          <w:szCs w:val="30"/>
        </w:rPr>
        <w:t>“</w:t>
      </w:r>
    </w:p>
    <w:p w:rsidR="00805A12" w:rsidRDefault="00805A12" w:rsidP="009F5F9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805A12" w:rsidRDefault="00805A12" w:rsidP="00492A4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Выборочной проверкой учреждения здравоохранения </w:t>
      </w:r>
      <w:r w:rsidRPr="00F50D9D">
        <w:rPr>
          <w:rFonts w:ascii="Times New Roman" w:hAnsi="Times New Roman"/>
          <w:kern w:val="2"/>
          <w:sz w:val="30"/>
          <w:szCs w:val="30"/>
        </w:rPr>
        <w:t>”</w:t>
      </w:r>
      <w:proofErr w:type="spellStart"/>
      <w:r>
        <w:rPr>
          <w:rFonts w:ascii="Times New Roman" w:hAnsi="Times New Roman"/>
          <w:sz w:val="30"/>
          <w:szCs w:val="30"/>
        </w:rPr>
        <w:t>Сенненская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</w:t>
      </w:r>
      <w:r w:rsidRPr="00F50D9D">
        <w:rPr>
          <w:rFonts w:ascii="Times New Roman" w:hAnsi="Times New Roman"/>
          <w:kern w:val="2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 xml:space="preserve"> (далее – УЗ </w:t>
      </w:r>
      <w:r w:rsidRPr="00F50D9D">
        <w:rPr>
          <w:rFonts w:ascii="Times New Roman" w:hAnsi="Times New Roman"/>
          <w:kern w:val="2"/>
          <w:sz w:val="30"/>
          <w:szCs w:val="30"/>
        </w:rPr>
        <w:t>”</w:t>
      </w:r>
      <w:proofErr w:type="spellStart"/>
      <w:r>
        <w:rPr>
          <w:rFonts w:ascii="Times New Roman" w:hAnsi="Times New Roman"/>
          <w:sz w:val="30"/>
          <w:szCs w:val="30"/>
        </w:rPr>
        <w:t>Сенненская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ЦРБ</w:t>
      </w:r>
      <w:r w:rsidRPr="00F50D9D">
        <w:rPr>
          <w:rFonts w:ascii="Times New Roman" w:hAnsi="Times New Roman"/>
          <w:kern w:val="2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) по вопросам соблюдения законодательства</w:t>
      </w:r>
      <w:r w:rsidR="00492A47">
        <w:rPr>
          <w:rFonts w:ascii="Times New Roman" w:hAnsi="Times New Roman"/>
          <w:sz w:val="30"/>
          <w:szCs w:val="30"/>
        </w:rPr>
        <w:t xml:space="preserve"> при получении и использовании бюджетных средств, а также порядка планирования и использования средств от приносящей доходы деятельности контролером-ревизором контрольно-ревизионного управления Главного управления Министерства финансов Республики Беларусь по Витебской области установлены следующие нарушения: </w:t>
      </w:r>
    </w:p>
    <w:p w:rsidR="00492A47" w:rsidRDefault="00492A47" w:rsidP="00492A4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Использование с нарушением бюджетного законодательства средств районного бюджета (п.1 ст.138 Бюджетного</w:t>
      </w:r>
      <w:r w:rsidR="00833A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кодекса Республики Беларусь</w:t>
      </w:r>
      <w:r w:rsidR="00833A78">
        <w:rPr>
          <w:rFonts w:ascii="Times New Roman" w:hAnsi="Times New Roman"/>
          <w:sz w:val="30"/>
          <w:szCs w:val="30"/>
        </w:rPr>
        <w:t xml:space="preserve">, далее – </w:t>
      </w:r>
      <w:proofErr w:type="spellStart"/>
      <w:r w:rsidR="00833A78">
        <w:rPr>
          <w:rFonts w:ascii="Times New Roman" w:hAnsi="Times New Roman"/>
          <w:sz w:val="30"/>
          <w:szCs w:val="30"/>
        </w:rPr>
        <w:t>БдК</w:t>
      </w:r>
      <w:proofErr w:type="spellEnd"/>
      <w:r w:rsidR="00833A78">
        <w:rPr>
          <w:rFonts w:ascii="Times New Roman" w:hAnsi="Times New Roman"/>
          <w:sz w:val="30"/>
          <w:szCs w:val="30"/>
        </w:rPr>
        <w:t>) в сумме 16 244,87 рублей, допущенное в результате:</w:t>
      </w:r>
    </w:p>
    <w:p w:rsidR="00833A78" w:rsidRDefault="00833A78" w:rsidP="00833A7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Необоснованного повышения тарифных ставок на 20 процентов и установление доплаты в размере 20 процентов базовой ставки медицинским работникам, оказывающим медицинскую помощь обучающимся  в  ГУО «</w:t>
      </w:r>
      <w:proofErr w:type="spellStart"/>
      <w:r>
        <w:rPr>
          <w:rFonts w:ascii="Times New Roman" w:hAnsi="Times New Roman"/>
          <w:sz w:val="30"/>
          <w:szCs w:val="30"/>
        </w:rPr>
        <w:t>Сенненская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школа-интернат для детей сирот и детей, оставшихся без попечения родителей» (расположенной в </w:t>
      </w:r>
      <w:proofErr w:type="spellStart"/>
      <w:r>
        <w:rPr>
          <w:rFonts w:ascii="Times New Roman" w:hAnsi="Times New Roman"/>
          <w:sz w:val="30"/>
          <w:szCs w:val="30"/>
        </w:rPr>
        <w:t>г.Сенно</w:t>
      </w:r>
      <w:proofErr w:type="spellEnd"/>
      <w:r>
        <w:rPr>
          <w:rFonts w:ascii="Times New Roman" w:hAnsi="Times New Roman"/>
          <w:sz w:val="30"/>
          <w:szCs w:val="30"/>
        </w:rPr>
        <w:t>), как работающим в организации, расположенной в сельской местности на сумму 8 281,51 рубль;</w:t>
      </w:r>
    </w:p>
    <w:p w:rsidR="00833A78" w:rsidRDefault="007C1C76" w:rsidP="00833A7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Нарушены требования:</w:t>
      </w:r>
    </w:p>
    <w:p w:rsidR="007C1C76" w:rsidRDefault="007C1C76" w:rsidP="007C1C7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п.1 Указа Президента</w:t>
      </w:r>
      <w:r w:rsidRPr="007C1C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Республики Беларусь</w:t>
      </w:r>
      <w:r w:rsidR="00060EF1">
        <w:rPr>
          <w:rFonts w:ascii="Times New Roman" w:hAnsi="Times New Roman"/>
          <w:sz w:val="30"/>
          <w:szCs w:val="30"/>
        </w:rPr>
        <w:t xml:space="preserve"> от 01.</w:t>
      </w:r>
      <w:r>
        <w:rPr>
          <w:rFonts w:ascii="Times New Roman" w:hAnsi="Times New Roman"/>
          <w:sz w:val="30"/>
          <w:szCs w:val="30"/>
        </w:rPr>
        <w:t>06.2007 № 254 «О повышении тарифных ставок (окладов) отдельным категориям работников», утратил силу с 01.01.2020г.;</w:t>
      </w:r>
    </w:p>
    <w:p w:rsidR="007C1C76" w:rsidRPr="00A45BF0" w:rsidRDefault="007C1C76" w:rsidP="007C1C7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п.8 Инструкции</w:t>
      </w:r>
      <w:r w:rsidR="00A45BF0">
        <w:rPr>
          <w:rFonts w:ascii="Times New Roman" w:hAnsi="Times New Roman"/>
          <w:sz w:val="30"/>
          <w:szCs w:val="30"/>
        </w:rPr>
        <w:t xml:space="preserve"> о порядке осуществления и размерах стимулирующих и компенсирующих выплат работникам бюджетных организаций, утвержденной постановлением Министерства здравоохранения</w:t>
      </w:r>
      <w:r w:rsidR="00A45BF0" w:rsidRPr="00A45BF0">
        <w:rPr>
          <w:sz w:val="30"/>
          <w:szCs w:val="30"/>
        </w:rPr>
        <w:t xml:space="preserve"> </w:t>
      </w:r>
      <w:r w:rsidR="00A45BF0" w:rsidRPr="00A45BF0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A45BF0">
        <w:rPr>
          <w:rFonts w:ascii="Times New Roman" w:hAnsi="Times New Roman"/>
          <w:sz w:val="30"/>
          <w:szCs w:val="30"/>
        </w:rPr>
        <w:t>от 13.06.2019 № 53.</w:t>
      </w:r>
    </w:p>
    <w:p w:rsidR="00A45BF0" w:rsidRDefault="0031364F" w:rsidP="00A45BF0">
      <w:pPr>
        <w:pStyle w:val="a4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F0" w:rsidRPr="008D6620">
        <w:rPr>
          <w:sz w:val="30"/>
          <w:szCs w:val="30"/>
        </w:rPr>
        <w:t xml:space="preserve">злишнего начисления </w:t>
      </w:r>
      <w:r w:rsidR="00A45BF0" w:rsidRPr="008D6620">
        <w:rPr>
          <w:spacing w:val="5"/>
          <w:sz w:val="30"/>
          <w:szCs w:val="30"/>
        </w:rPr>
        <w:t xml:space="preserve">и перечисления </w:t>
      </w:r>
      <w:r w:rsidR="00A45BF0" w:rsidRPr="008D6620">
        <w:rPr>
          <w:sz w:val="30"/>
          <w:szCs w:val="30"/>
        </w:rPr>
        <w:t xml:space="preserve">взносов по государственному социальному страхованию в бюджет государственного внебюджетного фонда социальной защиты населения Республики Беларусь </w:t>
      </w:r>
      <w:r w:rsidR="00A45BF0" w:rsidRPr="008D6620">
        <w:rPr>
          <w:iCs/>
          <w:sz w:val="30"/>
          <w:szCs w:val="30"/>
          <w:lang w:eastAsia="en-US"/>
        </w:rPr>
        <w:t>по причине их необоснованного начисления</w:t>
      </w:r>
      <w:r w:rsidR="00A45BF0" w:rsidRPr="008D6620">
        <w:rPr>
          <w:sz w:val="30"/>
          <w:szCs w:val="30"/>
        </w:rPr>
        <w:t xml:space="preserve"> на </w:t>
      </w:r>
      <w:r w:rsidR="00A45BF0" w:rsidRPr="008D6620">
        <w:rPr>
          <w:sz w:val="30"/>
          <w:szCs w:val="30"/>
          <w:shd w:val="clear" w:color="auto" w:fill="FFFFFF"/>
        </w:rPr>
        <w:t xml:space="preserve">материальную помощь в связи с непредвиденными материальными затруднениями, начисленную </w:t>
      </w:r>
      <w:r w:rsidR="00A45BF0" w:rsidRPr="008D6620">
        <w:rPr>
          <w:sz w:val="30"/>
          <w:szCs w:val="30"/>
        </w:rPr>
        <w:t>работникам учреждения здравоохранения на основании п. 4 Указа Президента Республики Беларусь от 18.01.2019 № 27 ”Об оплате труда работников бюджетных организаций“, в сумме 7 963,36</w:t>
      </w:r>
      <w:r w:rsidR="00A45BF0" w:rsidRPr="008D6620">
        <w:rPr>
          <w:b/>
          <w:spacing w:val="-4"/>
          <w:sz w:val="30"/>
          <w:szCs w:val="30"/>
        </w:rPr>
        <w:t xml:space="preserve"> </w:t>
      </w:r>
      <w:r w:rsidR="00A45BF0" w:rsidRPr="008D6620">
        <w:rPr>
          <w:sz w:val="30"/>
          <w:szCs w:val="30"/>
        </w:rPr>
        <w:t>рублей</w:t>
      </w:r>
      <w:r w:rsidR="00A45BF0">
        <w:rPr>
          <w:sz w:val="30"/>
          <w:szCs w:val="30"/>
        </w:rPr>
        <w:t>.</w:t>
      </w:r>
    </w:p>
    <w:p w:rsidR="00A45BF0" w:rsidRPr="002C0DAC" w:rsidRDefault="00A45BF0" w:rsidP="00C94671">
      <w:pPr>
        <w:pStyle w:val="a4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Нарушены требования п.7 Перечня выплат, на которые</w:t>
      </w:r>
      <w:r w:rsidR="002C0DAC">
        <w:rPr>
          <w:sz w:val="30"/>
          <w:szCs w:val="30"/>
        </w:rPr>
        <w:t xml:space="preserve"> </w:t>
      </w:r>
      <w:r>
        <w:rPr>
          <w:sz w:val="30"/>
          <w:szCs w:val="30"/>
        </w:rPr>
        <w:t>не начисляются взносы по государственному со</w:t>
      </w:r>
      <w:r w:rsidR="002C0DAC">
        <w:rPr>
          <w:sz w:val="30"/>
          <w:szCs w:val="30"/>
        </w:rPr>
        <w:t xml:space="preserve">циальному страхованию, в </w:t>
      </w:r>
      <w:r w:rsidR="002C0DAC">
        <w:rPr>
          <w:sz w:val="30"/>
          <w:szCs w:val="30"/>
        </w:rPr>
        <w:lastRenderedPageBreak/>
        <w:t>том числе по профессиональному пенсионному страхованию, в бюджет государственного внебюджетного фонда социальной защиты населения</w:t>
      </w:r>
      <w:r w:rsidR="002C0DAC" w:rsidRPr="002C0DAC">
        <w:rPr>
          <w:sz w:val="30"/>
          <w:szCs w:val="30"/>
        </w:rPr>
        <w:t xml:space="preserve"> </w:t>
      </w:r>
      <w:r w:rsidR="002C0DAC" w:rsidRPr="008D6620">
        <w:rPr>
          <w:sz w:val="30"/>
          <w:szCs w:val="30"/>
        </w:rPr>
        <w:t>Республики Беларусь</w:t>
      </w:r>
      <w:r w:rsidR="00C94671">
        <w:rPr>
          <w:sz w:val="30"/>
          <w:szCs w:val="30"/>
        </w:rPr>
        <w:t xml:space="preserve"> и</w:t>
      </w:r>
      <w:r w:rsidR="002C0DAC">
        <w:rPr>
          <w:sz w:val="30"/>
          <w:szCs w:val="30"/>
        </w:rPr>
        <w:t xml:space="preserve"> по обязательному страхованию от несчастных случаев на производстве и профессиональных заболеваний </w:t>
      </w:r>
      <w:r w:rsidR="002C0DAC" w:rsidRPr="002C0DAC">
        <w:rPr>
          <w:sz w:val="30"/>
          <w:szCs w:val="30"/>
        </w:rPr>
        <w:t xml:space="preserve">в </w:t>
      </w:r>
      <w:r w:rsidR="002C0DAC">
        <w:rPr>
          <w:sz w:val="30"/>
          <w:szCs w:val="30"/>
        </w:rPr>
        <w:t>Белорусское республиканское унитарное страховое предприятие «</w:t>
      </w:r>
      <w:proofErr w:type="spellStart"/>
      <w:r w:rsidR="002C0DAC">
        <w:rPr>
          <w:sz w:val="30"/>
          <w:szCs w:val="30"/>
        </w:rPr>
        <w:t>Белгосстрах</w:t>
      </w:r>
      <w:proofErr w:type="spellEnd"/>
      <w:r w:rsidR="002C0DAC">
        <w:rPr>
          <w:sz w:val="30"/>
          <w:szCs w:val="30"/>
        </w:rPr>
        <w:t>», утвержденного постановлением Совета Мини</w:t>
      </w:r>
      <w:r w:rsidR="00BC59E6">
        <w:rPr>
          <w:sz w:val="30"/>
          <w:szCs w:val="30"/>
        </w:rPr>
        <w:t xml:space="preserve">стров </w:t>
      </w:r>
      <w:r w:rsidR="00BC59E6" w:rsidRPr="00BC59E6">
        <w:rPr>
          <w:sz w:val="30"/>
          <w:szCs w:val="30"/>
        </w:rPr>
        <w:t>Республики Беларусь</w:t>
      </w:r>
      <w:r w:rsidR="00BC59E6">
        <w:rPr>
          <w:sz w:val="30"/>
          <w:szCs w:val="30"/>
        </w:rPr>
        <w:t xml:space="preserve"> от 25.01.1999 № 115 (с учетом разъяснений Фонда социальной защиты населения</w:t>
      </w:r>
      <w:r w:rsidR="00BC59E6" w:rsidRPr="00BC59E6">
        <w:rPr>
          <w:sz w:val="30"/>
          <w:szCs w:val="30"/>
        </w:rPr>
        <w:t xml:space="preserve"> Республики Беларусь</w:t>
      </w:r>
      <w:r w:rsidR="00BC59E6">
        <w:rPr>
          <w:sz w:val="30"/>
          <w:szCs w:val="30"/>
        </w:rPr>
        <w:t xml:space="preserve"> </w:t>
      </w:r>
      <w:r w:rsidR="00C94671">
        <w:rPr>
          <w:sz w:val="30"/>
          <w:szCs w:val="30"/>
        </w:rPr>
        <w:t>от 16.12.2020 № 328-10Р/11).</w:t>
      </w:r>
    </w:p>
    <w:p w:rsidR="00A45BF0" w:rsidRDefault="00C94671" w:rsidP="00C94671">
      <w:pPr>
        <w:pStyle w:val="a4"/>
        <w:numPr>
          <w:ilvl w:val="0"/>
          <w:numId w:val="1"/>
        </w:numPr>
        <w:ind w:left="0" w:firstLine="720"/>
        <w:jc w:val="both"/>
        <w:rPr>
          <w:rStyle w:val="h-normal"/>
          <w:sz w:val="30"/>
          <w:szCs w:val="30"/>
        </w:rPr>
      </w:pPr>
      <w:r>
        <w:rPr>
          <w:sz w:val="30"/>
          <w:szCs w:val="30"/>
        </w:rPr>
        <w:t>Н</w:t>
      </w:r>
      <w:r w:rsidR="00A45BF0" w:rsidRPr="002C0DAC">
        <w:rPr>
          <w:sz w:val="30"/>
          <w:szCs w:val="30"/>
        </w:rPr>
        <w:t>езаконное получение средств из районного бюджета</w:t>
      </w:r>
      <w:r>
        <w:rPr>
          <w:sz w:val="30"/>
          <w:szCs w:val="30"/>
        </w:rPr>
        <w:t xml:space="preserve"> (п. 1 ст. 136 </w:t>
      </w:r>
      <w:proofErr w:type="spellStart"/>
      <w:proofErr w:type="gramStart"/>
      <w:r>
        <w:rPr>
          <w:sz w:val="30"/>
          <w:szCs w:val="30"/>
        </w:rPr>
        <w:t>БдК</w:t>
      </w:r>
      <w:proofErr w:type="spellEnd"/>
      <w:r>
        <w:rPr>
          <w:sz w:val="30"/>
          <w:szCs w:val="30"/>
        </w:rPr>
        <w:t xml:space="preserve">) </w:t>
      </w:r>
      <w:r w:rsidR="00A45BF0" w:rsidRPr="002C0DAC">
        <w:rPr>
          <w:sz w:val="30"/>
          <w:szCs w:val="30"/>
        </w:rPr>
        <w:t xml:space="preserve"> в</w:t>
      </w:r>
      <w:proofErr w:type="gramEnd"/>
      <w:r w:rsidR="00A45BF0" w:rsidRPr="002C0DAC">
        <w:rPr>
          <w:sz w:val="30"/>
          <w:szCs w:val="30"/>
        </w:rPr>
        <w:t xml:space="preserve"> сумме</w:t>
      </w:r>
      <w:r w:rsidR="00A45BF0" w:rsidRPr="005A1C5C">
        <w:rPr>
          <w:sz w:val="30"/>
          <w:szCs w:val="30"/>
        </w:rPr>
        <w:t xml:space="preserve"> 6716</w:t>
      </w:r>
      <w:r w:rsidR="00A45BF0">
        <w:rPr>
          <w:sz w:val="30"/>
          <w:szCs w:val="30"/>
        </w:rPr>
        <w:t>,71</w:t>
      </w:r>
      <w:r w:rsidR="00A45BF0">
        <w:rPr>
          <w:sz w:val="30"/>
          <w:szCs w:val="30"/>
          <w:lang w:eastAsia="en-US"/>
        </w:rPr>
        <w:t xml:space="preserve"> рубль</w:t>
      </w:r>
      <w:r w:rsidR="00A45BF0" w:rsidRPr="005A1C5C">
        <w:rPr>
          <w:sz w:val="30"/>
          <w:szCs w:val="30"/>
        </w:rPr>
        <w:t xml:space="preserve">, допущенное в результате </w:t>
      </w:r>
      <w:r w:rsidR="00A45BF0">
        <w:rPr>
          <w:sz w:val="30"/>
          <w:szCs w:val="30"/>
        </w:rPr>
        <w:t>восстановления не в полном объеме в доход районного бюджета косвенных расходов (мягкий инвентарь и обмундирование, коммунальные услуги) по причине</w:t>
      </w:r>
      <w:r w:rsidR="00A45BF0" w:rsidRPr="00B8129C">
        <w:rPr>
          <w:sz w:val="30"/>
          <w:szCs w:val="30"/>
        </w:rPr>
        <w:t xml:space="preserve"> </w:t>
      </w:r>
      <w:r w:rsidR="00A45BF0" w:rsidRPr="005A1C5C">
        <w:rPr>
          <w:rStyle w:val="h-normal"/>
          <w:sz w:val="30"/>
          <w:szCs w:val="30"/>
        </w:rPr>
        <w:t>несоблюдения коэффициента распределения расходов между средствами бюджета и средствами от предпринимательской деятельности</w:t>
      </w:r>
      <w:r>
        <w:rPr>
          <w:rStyle w:val="h-normal"/>
          <w:sz w:val="30"/>
          <w:szCs w:val="30"/>
        </w:rPr>
        <w:t>.</w:t>
      </w:r>
    </w:p>
    <w:p w:rsidR="00C94671" w:rsidRDefault="00C94671" w:rsidP="00965A12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Нарушены требования п.10, п. 16, ч. 1 и ч.3 п.18 Положения о порядке формирования внебюджетных средств, осуществления расходов, связанных </w:t>
      </w:r>
      <w:r w:rsidR="00965A12">
        <w:rPr>
          <w:sz w:val="30"/>
          <w:szCs w:val="30"/>
        </w:rPr>
        <w:t>с приносящей доходы деятельность</w:t>
      </w:r>
      <w:r>
        <w:rPr>
          <w:sz w:val="30"/>
          <w:szCs w:val="30"/>
        </w:rPr>
        <w:t>ю</w:t>
      </w:r>
      <w:r w:rsidR="00965A12">
        <w:rPr>
          <w:sz w:val="30"/>
          <w:szCs w:val="30"/>
        </w:rPr>
        <w:t xml:space="preserve">, направлениях и порядке использования средств, остающихся в распоряжении бюджетной организации бюджетной организации, утвержденного постановлением Совета Министров </w:t>
      </w:r>
      <w:r w:rsidR="00965A12" w:rsidRPr="00BC59E6">
        <w:rPr>
          <w:sz w:val="30"/>
          <w:szCs w:val="30"/>
        </w:rPr>
        <w:t>Республики Беларусь</w:t>
      </w:r>
      <w:r w:rsidR="00965A12">
        <w:rPr>
          <w:sz w:val="30"/>
          <w:szCs w:val="30"/>
        </w:rPr>
        <w:t xml:space="preserve"> от 19.07.2013 № 641.</w:t>
      </w:r>
    </w:p>
    <w:p w:rsidR="00A45BF0" w:rsidRPr="00A45BF0" w:rsidRDefault="00965A12" w:rsidP="00A45BF0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A45BF0" w:rsidRPr="00A45BF0">
        <w:rPr>
          <w:rFonts w:ascii="Times New Roman" w:hAnsi="Times New Roman"/>
          <w:sz w:val="30"/>
          <w:szCs w:val="30"/>
        </w:rPr>
        <w:t xml:space="preserve">. </w:t>
      </w:r>
      <w:r>
        <w:rPr>
          <w:rStyle w:val="h-normal"/>
          <w:rFonts w:ascii="Times New Roman" w:hAnsi="Times New Roman"/>
          <w:sz w:val="30"/>
          <w:szCs w:val="30"/>
        </w:rPr>
        <w:t>Н</w:t>
      </w:r>
      <w:r w:rsidR="00A45BF0" w:rsidRPr="00A45BF0">
        <w:rPr>
          <w:rFonts w:ascii="Times New Roman" w:hAnsi="Times New Roman"/>
          <w:sz w:val="30"/>
          <w:szCs w:val="30"/>
        </w:rPr>
        <w:t>арушение законодательства о труде, выразившееся в несоответствии режим</w:t>
      </w:r>
      <w:r w:rsidR="009829BB">
        <w:rPr>
          <w:rFonts w:ascii="Times New Roman" w:hAnsi="Times New Roman"/>
          <w:sz w:val="30"/>
          <w:szCs w:val="30"/>
        </w:rPr>
        <w:t>а</w:t>
      </w:r>
      <w:r w:rsidR="00A45BF0" w:rsidRPr="00A45BF0">
        <w:rPr>
          <w:rFonts w:ascii="Times New Roman" w:hAnsi="Times New Roman"/>
          <w:sz w:val="30"/>
          <w:szCs w:val="30"/>
        </w:rPr>
        <w:t xml:space="preserve"> работы медицинского и прочего персонала амбулаторно-поликлинического звена режиму работы учреждения, установленного Коллективным договором на 2018-2021 годы, в привлечении медицинского и прочего персонала амбулаторно-поликлинического звена к работе в их выходной день без их согласия, без издания приказа (ра</w:t>
      </w:r>
      <w:r w:rsidR="009829BB">
        <w:rPr>
          <w:rFonts w:ascii="Times New Roman" w:hAnsi="Times New Roman"/>
          <w:sz w:val="30"/>
          <w:szCs w:val="30"/>
        </w:rPr>
        <w:t>споряжения) о таком привлечении.</w:t>
      </w:r>
    </w:p>
    <w:p w:rsidR="00A45BF0" w:rsidRDefault="009829BB" w:rsidP="00A45BF0">
      <w:pPr>
        <w:pStyle w:val="3"/>
        <w:ind w:firstLine="567"/>
        <w:jc w:val="both"/>
        <w:rPr>
          <w:b w:val="0"/>
        </w:rPr>
      </w:pPr>
      <w:r>
        <w:rPr>
          <w:b w:val="0"/>
          <w:szCs w:val="30"/>
        </w:rPr>
        <w:t>4. Н</w:t>
      </w:r>
      <w:r w:rsidR="00A45BF0" w:rsidRPr="00A45BF0">
        <w:rPr>
          <w:b w:val="0"/>
        </w:rPr>
        <w:t>арушение установленного порядка ведения бухгалтерского учета и отчетности, выразившееся в нарушении срока проведения инвентаризации расчетов с дебиторами и кредиторами, непроведении инвентаризации расчетов с подотчетными лицами, расчетов по социальному страхованию, расчетов с бюджетом, расчетов с персоналом, по профсоюзным взносам, по исполнительным листам, расходов по бюджету, по внебюджетным средствам, расходов к распре</w:t>
      </w:r>
      <w:r>
        <w:rPr>
          <w:b w:val="0"/>
        </w:rPr>
        <w:t>делению, по прочим источникам.</w:t>
      </w:r>
    </w:p>
    <w:p w:rsidR="009829BB" w:rsidRDefault="009829BB" w:rsidP="009829BB">
      <w:pPr>
        <w:pStyle w:val="3"/>
        <w:ind w:firstLine="567"/>
        <w:jc w:val="both"/>
        <w:rPr>
          <w:b w:val="0"/>
          <w:szCs w:val="30"/>
        </w:rPr>
      </w:pPr>
      <w:r w:rsidRPr="009829BB">
        <w:rPr>
          <w:b w:val="0"/>
          <w:szCs w:val="30"/>
        </w:rPr>
        <w:t>Нарушены требования</w:t>
      </w:r>
      <w:r>
        <w:rPr>
          <w:b w:val="0"/>
          <w:szCs w:val="30"/>
        </w:rPr>
        <w:t>:</w:t>
      </w:r>
    </w:p>
    <w:p w:rsidR="009829BB" w:rsidRDefault="009829BB" w:rsidP="009829BB">
      <w:pPr>
        <w:pStyle w:val="3"/>
        <w:ind w:firstLine="567"/>
        <w:jc w:val="both"/>
        <w:rPr>
          <w:b w:val="0"/>
          <w:szCs w:val="30"/>
        </w:rPr>
      </w:pPr>
      <w:proofErr w:type="spellStart"/>
      <w:r>
        <w:rPr>
          <w:b w:val="0"/>
          <w:szCs w:val="30"/>
        </w:rPr>
        <w:t>абз</w:t>
      </w:r>
      <w:proofErr w:type="spellEnd"/>
      <w:r>
        <w:rPr>
          <w:b w:val="0"/>
          <w:szCs w:val="30"/>
        </w:rPr>
        <w:t xml:space="preserve">. 3 п. 2 ст. 13 Закона </w:t>
      </w:r>
      <w:r w:rsidRPr="009829BB">
        <w:rPr>
          <w:b w:val="0"/>
          <w:szCs w:val="30"/>
        </w:rPr>
        <w:t>Республики Беларусь</w:t>
      </w:r>
      <w:r>
        <w:rPr>
          <w:b w:val="0"/>
          <w:szCs w:val="30"/>
        </w:rPr>
        <w:t xml:space="preserve"> от 12.07.2013 № 57-З «О бухгалтерском учете и</w:t>
      </w:r>
      <w:bookmarkStart w:id="0" w:name="_GoBack"/>
      <w:bookmarkEnd w:id="0"/>
      <w:r>
        <w:rPr>
          <w:b w:val="0"/>
          <w:szCs w:val="30"/>
        </w:rPr>
        <w:t xml:space="preserve"> отчетности»;</w:t>
      </w:r>
    </w:p>
    <w:p w:rsidR="009829BB" w:rsidRDefault="009829BB" w:rsidP="0034031B">
      <w:pPr>
        <w:pStyle w:val="3"/>
        <w:ind w:firstLine="567"/>
        <w:jc w:val="both"/>
        <w:rPr>
          <w:b w:val="0"/>
          <w:szCs w:val="30"/>
        </w:rPr>
      </w:pPr>
      <w:r>
        <w:rPr>
          <w:b w:val="0"/>
          <w:szCs w:val="30"/>
        </w:rPr>
        <w:lastRenderedPageBreak/>
        <w:t xml:space="preserve">ч. 3 п. 20 Инструкции о порядке составления </w:t>
      </w:r>
      <w:r w:rsidR="0034031B">
        <w:rPr>
          <w:b w:val="0"/>
          <w:szCs w:val="30"/>
        </w:rPr>
        <w:t xml:space="preserve">и представления бухгалтерской отчетности по средствам бюджетов и средствам от приносящей доходы деятельности бюджетных организаций, утвержденной постановлением Министерства финансов </w:t>
      </w:r>
      <w:r w:rsidR="0034031B" w:rsidRPr="0034031B">
        <w:rPr>
          <w:b w:val="0"/>
          <w:szCs w:val="30"/>
        </w:rPr>
        <w:t>Республики Беларусь</w:t>
      </w:r>
      <w:r w:rsidR="0034031B">
        <w:rPr>
          <w:b w:val="0"/>
          <w:szCs w:val="30"/>
        </w:rPr>
        <w:t xml:space="preserve"> от 10.03.2010 № 22;</w:t>
      </w:r>
    </w:p>
    <w:p w:rsidR="009829BB" w:rsidRPr="009829BB" w:rsidRDefault="0034031B" w:rsidP="00A45BF0">
      <w:pPr>
        <w:pStyle w:val="3"/>
        <w:ind w:firstLine="567"/>
        <w:jc w:val="both"/>
        <w:rPr>
          <w:b w:val="0"/>
        </w:rPr>
      </w:pPr>
      <w:r>
        <w:rPr>
          <w:b w:val="0"/>
          <w:szCs w:val="30"/>
        </w:rPr>
        <w:t>п. 63</w:t>
      </w:r>
      <w:r w:rsidRPr="0034031B">
        <w:rPr>
          <w:b w:val="0"/>
          <w:szCs w:val="30"/>
        </w:rPr>
        <w:t xml:space="preserve"> </w:t>
      </w:r>
      <w:r>
        <w:rPr>
          <w:b w:val="0"/>
          <w:szCs w:val="30"/>
        </w:rPr>
        <w:t xml:space="preserve">Инструкции по инвентаризации имущества и обязательств, утвержденной постановлением Министерства финансов </w:t>
      </w:r>
      <w:r w:rsidRPr="0034031B">
        <w:rPr>
          <w:b w:val="0"/>
          <w:szCs w:val="30"/>
        </w:rPr>
        <w:t>Республики Беларусь</w:t>
      </w:r>
      <w:r>
        <w:rPr>
          <w:b w:val="0"/>
          <w:szCs w:val="30"/>
        </w:rPr>
        <w:t xml:space="preserve"> от 30.11.2007 № 180.</w:t>
      </w:r>
    </w:p>
    <w:sectPr w:rsidR="009829BB" w:rsidRPr="0098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CFF"/>
    <w:multiLevelType w:val="hybridMultilevel"/>
    <w:tmpl w:val="809EA0C0"/>
    <w:lvl w:ilvl="0" w:tplc="26B4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CA"/>
    <w:rsid w:val="00060EF1"/>
    <w:rsid w:val="00217FCA"/>
    <w:rsid w:val="00257508"/>
    <w:rsid w:val="00267B95"/>
    <w:rsid w:val="002C0DAC"/>
    <w:rsid w:val="0031364F"/>
    <w:rsid w:val="0034031B"/>
    <w:rsid w:val="00492A47"/>
    <w:rsid w:val="005B305E"/>
    <w:rsid w:val="00647FE4"/>
    <w:rsid w:val="007C1C76"/>
    <w:rsid w:val="00805A12"/>
    <w:rsid w:val="00833A78"/>
    <w:rsid w:val="00965A12"/>
    <w:rsid w:val="009829BB"/>
    <w:rsid w:val="009F5F98"/>
    <w:rsid w:val="00A45BF0"/>
    <w:rsid w:val="00A95034"/>
    <w:rsid w:val="00AB12F0"/>
    <w:rsid w:val="00BC59E6"/>
    <w:rsid w:val="00C94671"/>
    <w:rsid w:val="00DA264F"/>
    <w:rsid w:val="00EB3B61"/>
    <w:rsid w:val="00EF1ED5"/>
    <w:rsid w:val="00F4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B309-E41A-4304-A48D-A9048C8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47"/>
    <w:pPr>
      <w:ind w:left="720"/>
      <w:contextualSpacing/>
    </w:pPr>
  </w:style>
  <w:style w:type="paragraph" w:styleId="3">
    <w:name w:val="Body Text 3"/>
    <w:basedOn w:val="a"/>
    <w:link w:val="30"/>
    <w:rsid w:val="00A45BF0"/>
    <w:pPr>
      <w:spacing w:after="0" w:line="240" w:lineRule="auto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45BF0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45BF0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A45BF0"/>
    <w:rPr>
      <w:rFonts w:eastAsia="Times New Roman"/>
      <w:lang w:eastAsia="ru-RU"/>
    </w:rPr>
  </w:style>
  <w:style w:type="paragraph" w:styleId="a4">
    <w:name w:val="No Spacing"/>
    <w:uiPriority w:val="1"/>
    <w:qFormat/>
    <w:rsid w:val="00A45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rsid w:val="00A45BF0"/>
  </w:style>
  <w:style w:type="paragraph" w:styleId="a5">
    <w:name w:val="Balloon Text"/>
    <w:basedOn w:val="a"/>
    <w:link w:val="a6"/>
    <w:uiPriority w:val="99"/>
    <w:semiHidden/>
    <w:unhideWhenUsed/>
    <w:rsid w:val="0025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Бозырь</dc:creator>
  <cp:keywords/>
  <dc:description/>
  <cp:lastModifiedBy>BEGLION</cp:lastModifiedBy>
  <cp:revision>13</cp:revision>
  <cp:lastPrinted>2021-08-13T09:04:00Z</cp:lastPrinted>
  <dcterms:created xsi:type="dcterms:W3CDTF">2021-07-06T12:29:00Z</dcterms:created>
  <dcterms:modified xsi:type="dcterms:W3CDTF">2021-09-10T12:43:00Z</dcterms:modified>
</cp:coreProperties>
</file>