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F68" w:rsidRDefault="004D2F68" w:rsidP="004D2F68">
      <w:pPr>
        <w:tabs>
          <w:tab w:val="left" w:pos="27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учреждение ”Территориальный центр социального обслуживания населения Сенненского района“</w:t>
      </w:r>
    </w:p>
    <w:p w:rsidR="004D2F68" w:rsidRDefault="004D2F68" w:rsidP="004D2F68">
      <w:pPr>
        <w:tabs>
          <w:tab w:val="left" w:pos="279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D17D6" w:rsidRDefault="004D2F68">
      <w:pPr>
        <w:rPr>
          <w:rFonts w:ascii="Times New Roman" w:hAnsi="Times New Roman" w:cs="Times New Roman"/>
          <w:sz w:val="28"/>
          <w:szCs w:val="28"/>
        </w:rPr>
      </w:pPr>
      <w:r w:rsidRPr="0092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231486"/>
            <wp:effectExtent l="19050" t="0" r="0" b="0"/>
            <wp:docPr id="3" name="Рисунок 5" descr="Ð¡Ð¾Ð²ÑÐµÐ¼ÐµÐ½Ð½ÑÐ¹ ÐºÐ»Ð°Ñ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¡Ð¾Ð²ÑÐµÐ¼ÐµÐ½Ð½ÑÐ¹ ÐºÐ»Ð°Ñ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801" cy="2235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7B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7725" cy="3176588"/>
            <wp:effectExtent l="19050" t="0" r="0" b="0"/>
            <wp:docPr id="9" name="Рисунок 6" descr="https://image.freepik.com/free-photo/_13339-157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mage.freepik.com/free-photo/_13339-1579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260" cy="31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9400" w:type="dxa"/>
        <w:tblLook w:val="04A0"/>
      </w:tblPr>
      <w:tblGrid>
        <w:gridCol w:w="3333"/>
        <w:gridCol w:w="6067"/>
      </w:tblGrid>
      <w:tr w:rsidR="004D2F68" w:rsidTr="00911449">
        <w:trPr>
          <w:trHeight w:val="143"/>
        </w:trPr>
        <w:tc>
          <w:tcPr>
            <w:tcW w:w="3333" w:type="dxa"/>
          </w:tcPr>
          <w:p w:rsidR="004D2F68" w:rsidRPr="004D2F68" w:rsidRDefault="004D2F68" w:rsidP="004D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68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 проекта</w:t>
            </w:r>
          </w:p>
        </w:tc>
        <w:tc>
          <w:tcPr>
            <w:tcW w:w="6067" w:type="dxa"/>
          </w:tcPr>
          <w:p w:rsidR="004D2F68" w:rsidRDefault="004D2F68" w:rsidP="004D2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«Общение для всех»</w:t>
            </w:r>
          </w:p>
        </w:tc>
      </w:tr>
      <w:tr w:rsidR="004D2F68" w:rsidTr="00911449">
        <w:trPr>
          <w:trHeight w:val="143"/>
        </w:trPr>
        <w:tc>
          <w:tcPr>
            <w:tcW w:w="3333" w:type="dxa"/>
          </w:tcPr>
          <w:p w:rsidR="004D2F68" w:rsidRPr="004D2F68" w:rsidRDefault="004D2F68" w:rsidP="004D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6067" w:type="dxa"/>
          </w:tcPr>
          <w:p w:rsidR="004D2F68" w:rsidRDefault="004D2F68" w:rsidP="002252A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учреждение 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Территориальный центр </w:t>
            </w:r>
            <w:r w:rsidR="002252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обслуживания</w:t>
            </w:r>
            <w:r w:rsidR="00D1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населения Сенненского района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</w:tr>
      <w:tr w:rsidR="004D2F68" w:rsidTr="00911449">
        <w:trPr>
          <w:trHeight w:val="143"/>
        </w:trPr>
        <w:tc>
          <w:tcPr>
            <w:tcW w:w="3333" w:type="dxa"/>
          </w:tcPr>
          <w:p w:rsidR="004D2F68" w:rsidRPr="00C45863" w:rsidRDefault="00C45863" w:rsidP="004D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Физический и юридический адрес организации, телефон, факсе-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proofErr w:type="gramEnd"/>
          </w:p>
        </w:tc>
        <w:tc>
          <w:tcPr>
            <w:tcW w:w="6067" w:type="dxa"/>
          </w:tcPr>
          <w:p w:rsidR="004D2F68" w:rsidRDefault="00336213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 Беларусь, Витебская  область,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енно, ул. Советская, д.6</w:t>
            </w:r>
          </w:p>
          <w:p w:rsidR="00D13827" w:rsidRDefault="00336213" w:rsidP="00712A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тел.8 02135 51975, </w:t>
            </w:r>
            <w:r w:rsidR="0071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+375297116500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336213" w:rsidRPr="00712A4B" w:rsidRDefault="00712A4B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A4B">
              <w:rPr>
                <w:rFonts w:ascii="Times New Roman" w:hAnsi="Times New Roman" w:cs="Times New Roman"/>
                <w:sz w:val="28"/>
                <w:szCs w:val="28"/>
              </w:rPr>
              <w:t>info@senno-tcson.by</w:t>
            </w:r>
          </w:p>
        </w:tc>
      </w:tr>
      <w:tr w:rsidR="004D2F68" w:rsidTr="00911449">
        <w:trPr>
          <w:trHeight w:val="143"/>
        </w:trPr>
        <w:tc>
          <w:tcPr>
            <w:tcW w:w="3333" w:type="dxa"/>
          </w:tcPr>
          <w:p w:rsidR="004D2F68" w:rsidRPr="00C45863" w:rsidRDefault="00C45863" w:rsidP="004D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об организации</w:t>
            </w:r>
          </w:p>
        </w:tc>
        <w:tc>
          <w:tcPr>
            <w:tcW w:w="6067" w:type="dxa"/>
          </w:tcPr>
          <w:p w:rsidR="00B54202" w:rsidRPr="00C76051" w:rsidRDefault="00B54202" w:rsidP="00712A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осударственное учреждение  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Территориальный центр социального  обслуживания  населения  Сенненского  района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4D2F68" w:rsidRDefault="00B54202" w:rsidP="00D13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(далее – ТЦСОН),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организует свою  работу с социально-незащищенным населением  с 2001 года. В настоящее время социальные  услуг</w:t>
            </w:r>
            <w:r w:rsidR="00D1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138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предоставляют 7 отделений.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ТЦСОН  есть положительный опыт участия в проектной  деятельности.</w:t>
            </w:r>
          </w:p>
        </w:tc>
      </w:tr>
      <w:tr w:rsidR="004D2F68" w:rsidTr="00911449">
        <w:trPr>
          <w:trHeight w:val="143"/>
        </w:trPr>
        <w:tc>
          <w:tcPr>
            <w:tcW w:w="3333" w:type="dxa"/>
          </w:tcPr>
          <w:p w:rsidR="004D2F68" w:rsidRPr="004D2F68" w:rsidRDefault="00C45863" w:rsidP="004D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067" w:type="dxa"/>
          </w:tcPr>
          <w:p w:rsidR="004D2F68" w:rsidRPr="003C5331" w:rsidRDefault="00CF3DD9" w:rsidP="00712A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Светлана  Николаевна Мороз</w:t>
            </w:r>
            <w:r w:rsidR="00B542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директор  ТЦСОН Сенненского района</w:t>
            </w:r>
            <w:r w:rsidR="003C5331" w:rsidRPr="003C53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C5331" w:rsidRPr="003C5331" w:rsidRDefault="00CF3DD9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</w:t>
            </w:r>
            <w:r w:rsidR="00712A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02135 51975, +375297116500</w:t>
            </w:r>
          </w:p>
        </w:tc>
      </w:tr>
      <w:tr w:rsidR="004D2F68" w:rsidTr="003C5331">
        <w:trPr>
          <w:trHeight w:val="1086"/>
        </w:trPr>
        <w:tc>
          <w:tcPr>
            <w:tcW w:w="3333" w:type="dxa"/>
          </w:tcPr>
          <w:p w:rsidR="004D2F68" w:rsidRPr="004D2F68" w:rsidRDefault="00C45863" w:rsidP="004D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Менеджер проекта</w:t>
            </w:r>
          </w:p>
        </w:tc>
        <w:tc>
          <w:tcPr>
            <w:tcW w:w="6067" w:type="dxa"/>
          </w:tcPr>
          <w:p w:rsidR="001D6220" w:rsidRDefault="003C5331" w:rsidP="00712A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Татьяна Васильевна Манкевич</w:t>
            </w:r>
            <w:r w:rsidR="00791E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отделением дневного пребывания для инвалидов,</w:t>
            </w:r>
          </w:p>
          <w:p w:rsidR="003C5331" w:rsidRPr="003C5331" w:rsidRDefault="003C5331" w:rsidP="00712A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тел.8 02135 519</w:t>
            </w:r>
            <w:r w:rsidR="00FD1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+375</w:t>
            </w:r>
            <w:r w:rsidR="00FD15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333400807</w:t>
            </w:r>
          </w:p>
        </w:tc>
      </w:tr>
      <w:tr w:rsidR="004D2F68" w:rsidTr="00911449">
        <w:trPr>
          <w:trHeight w:val="143"/>
        </w:trPr>
        <w:tc>
          <w:tcPr>
            <w:tcW w:w="3333" w:type="dxa"/>
          </w:tcPr>
          <w:p w:rsidR="004D2F68" w:rsidRPr="004D2F68" w:rsidRDefault="00C45863" w:rsidP="004D2F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Прежняя помощь, полученная от других иностранных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источников</w:t>
            </w:r>
          </w:p>
        </w:tc>
        <w:tc>
          <w:tcPr>
            <w:tcW w:w="6067" w:type="dxa"/>
          </w:tcPr>
          <w:p w:rsidR="004D2F68" w:rsidRPr="00791E4E" w:rsidRDefault="00791E4E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Религиозная миссия «Благотворительное общество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D6220" w:rsidTr="00911449">
        <w:trPr>
          <w:trHeight w:val="143"/>
        </w:trPr>
        <w:tc>
          <w:tcPr>
            <w:tcW w:w="3333" w:type="dxa"/>
          </w:tcPr>
          <w:p w:rsidR="001D6220" w:rsidRPr="004D2F68" w:rsidRDefault="001D6220" w:rsidP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Требуемая сумма</w:t>
            </w:r>
          </w:p>
        </w:tc>
        <w:tc>
          <w:tcPr>
            <w:tcW w:w="6067" w:type="dxa"/>
          </w:tcPr>
          <w:p w:rsidR="001D6220" w:rsidRPr="00C554AF" w:rsidRDefault="00575A8B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="00C55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  <w:r w:rsidR="00C554AF">
              <w:rPr>
                <w:rFonts w:ascii="Times New Roman" w:hAnsi="Times New Roman" w:cs="Times New Roman"/>
                <w:sz w:val="28"/>
                <w:szCs w:val="28"/>
              </w:rPr>
              <w:t xml:space="preserve"> (доллар)</w:t>
            </w:r>
          </w:p>
        </w:tc>
      </w:tr>
      <w:tr w:rsidR="001D6220" w:rsidTr="00911449">
        <w:trPr>
          <w:trHeight w:val="143"/>
        </w:trPr>
        <w:tc>
          <w:tcPr>
            <w:tcW w:w="3333" w:type="dxa"/>
          </w:tcPr>
          <w:p w:rsidR="001D6220" w:rsidRPr="004D2F68" w:rsidRDefault="001D6220" w:rsidP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6067" w:type="dxa"/>
          </w:tcPr>
          <w:p w:rsidR="0047099E" w:rsidRDefault="0047099E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 учреждение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Территориальный  центр  социального  обслуживания  населения  Сенненского 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6220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99E">
              <w:rPr>
                <w:rFonts w:ascii="Times New Roman" w:hAnsi="Times New Roman" w:cs="Times New Roman"/>
                <w:sz w:val="28"/>
                <w:szCs w:val="28"/>
              </w:rPr>
              <w:t>3315</w:t>
            </w:r>
            <w:r w:rsidR="00C554AF">
              <w:rPr>
                <w:rFonts w:ascii="Times New Roman" w:hAnsi="Times New Roman" w:cs="Times New Roman"/>
                <w:sz w:val="28"/>
                <w:szCs w:val="28"/>
              </w:rPr>
              <w:t xml:space="preserve"> (доллар)</w:t>
            </w:r>
          </w:p>
        </w:tc>
      </w:tr>
      <w:tr w:rsidR="001D6220" w:rsidTr="00911449">
        <w:trPr>
          <w:trHeight w:val="143"/>
        </w:trPr>
        <w:tc>
          <w:tcPr>
            <w:tcW w:w="3333" w:type="dxa"/>
          </w:tcPr>
          <w:p w:rsidR="001D6220" w:rsidRPr="004D2F68" w:rsidRDefault="001D6220" w:rsidP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проекта</w:t>
            </w:r>
          </w:p>
        </w:tc>
        <w:tc>
          <w:tcPr>
            <w:tcW w:w="6067" w:type="dxa"/>
          </w:tcPr>
          <w:p w:rsidR="001D6220" w:rsidRDefault="001D6220" w:rsidP="0022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 с начала реализации  проекта</w:t>
            </w:r>
          </w:p>
        </w:tc>
      </w:tr>
      <w:tr w:rsidR="001D6220" w:rsidTr="00911449">
        <w:trPr>
          <w:trHeight w:val="143"/>
        </w:trPr>
        <w:tc>
          <w:tcPr>
            <w:tcW w:w="3333" w:type="dxa"/>
          </w:tcPr>
          <w:p w:rsidR="001D6220" w:rsidRPr="004D2F68" w:rsidRDefault="001D6220" w:rsidP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6067" w:type="dxa"/>
          </w:tcPr>
          <w:p w:rsidR="001D6220" w:rsidRDefault="001D6220" w:rsidP="0022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преодоления социальной и информационной изоляции, социализация инвалидов </w:t>
            </w:r>
          </w:p>
        </w:tc>
      </w:tr>
      <w:tr w:rsidR="001D6220" w:rsidTr="00911449">
        <w:trPr>
          <w:trHeight w:val="143"/>
        </w:trPr>
        <w:tc>
          <w:tcPr>
            <w:tcW w:w="3333" w:type="dxa"/>
          </w:tcPr>
          <w:p w:rsidR="001D6220" w:rsidRPr="004D2F68" w:rsidRDefault="001D6220" w:rsidP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6067" w:type="dxa"/>
          </w:tcPr>
          <w:p w:rsidR="001D6220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</w:t>
            </w:r>
            <w:r w:rsidR="002252AA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 на базе  отделения дневного пребывания для инвалидов Сенненского района;</w:t>
            </w:r>
          </w:p>
          <w:p w:rsidR="001D6220" w:rsidRDefault="002252AA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-обеспечение 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>15 ноутбуками инвалидов 1</w:t>
            </w:r>
            <w:r w:rsidR="006F4B20" w:rsidRPr="006F4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B20">
              <w:rPr>
                <w:rFonts w:ascii="Times New Roman" w:hAnsi="Times New Roman" w:cs="Times New Roman"/>
                <w:sz w:val="28"/>
                <w:szCs w:val="28"/>
              </w:rPr>
              <w:t>и 2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 xml:space="preserve">  группы с нарушением опорно-двигательного  аппарата</w:t>
            </w:r>
            <w:r w:rsidR="006F4B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B20">
              <w:rPr>
                <w:rFonts w:ascii="Times New Roman" w:hAnsi="Times New Roman" w:cs="Times New Roman"/>
                <w:sz w:val="28"/>
                <w:szCs w:val="28"/>
              </w:rPr>
              <w:t xml:space="preserve">психофизическими нарушениями с  частично </w:t>
            </w:r>
            <w:r w:rsidR="003D7865">
              <w:rPr>
                <w:rFonts w:ascii="Times New Roman" w:hAnsi="Times New Roman" w:cs="Times New Roman"/>
                <w:sz w:val="28"/>
                <w:szCs w:val="28"/>
              </w:rPr>
              <w:t xml:space="preserve">или полностью 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>сохранным  интеллектом;</w:t>
            </w:r>
          </w:p>
          <w:p w:rsidR="001D6220" w:rsidRDefault="002252AA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 xml:space="preserve">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>компьютерной  грамотности;</w:t>
            </w:r>
          </w:p>
          <w:p w:rsidR="001D6220" w:rsidRDefault="002252AA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3D7865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 xml:space="preserve">10 волонтеров работе с  инвалидами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>программ проекта;</w:t>
            </w:r>
          </w:p>
          <w:p w:rsidR="001D6220" w:rsidRDefault="002252AA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Интернета для инвалидов </w:t>
            </w:r>
            <w:r w:rsidR="003D78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7865" w:rsidRPr="006F4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65">
              <w:rPr>
                <w:rFonts w:ascii="Times New Roman" w:hAnsi="Times New Roman" w:cs="Times New Roman"/>
                <w:sz w:val="28"/>
                <w:szCs w:val="28"/>
              </w:rPr>
              <w:t>и 2  группы с нарушением опорно-двигательного  аппарата,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865">
              <w:rPr>
                <w:rFonts w:ascii="Times New Roman" w:hAnsi="Times New Roman" w:cs="Times New Roman"/>
                <w:sz w:val="28"/>
                <w:szCs w:val="28"/>
              </w:rPr>
              <w:t>психофизическими нарушениями с  частично или полностью сохранным  интеллектом</w:t>
            </w:r>
            <w:r w:rsidR="001D6220">
              <w:rPr>
                <w:rFonts w:ascii="Times New Roman" w:hAnsi="Times New Roman" w:cs="Times New Roman"/>
                <w:sz w:val="28"/>
                <w:szCs w:val="28"/>
              </w:rPr>
              <w:t xml:space="preserve"> в жилых помещениях на  приемлемых для них условиях;</w:t>
            </w:r>
          </w:p>
          <w:p w:rsidR="001D6220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</w:t>
            </w:r>
            <w:r w:rsidR="003D7865">
              <w:rPr>
                <w:rFonts w:ascii="Times New Roman" w:hAnsi="Times New Roman" w:cs="Times New Roman"/>
                <w:sz w:val="28"/>
                <w:szCs w:val="28"/>
              </w:rPr>
              <w:t>дание интернет-сайта центра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7865" w:rsidRDefault="003D7865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-приобретение специального автотранспорта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подвоза людей с инвалидностью на занятия  в отделение дневного пребывания для  инвалидов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волонтеров к людям с  инвалидностью, проживающих на территории  Сенненского района</w:t>
            </w:r>
          </w:p>
          <w:p w:rsidR="001D6220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-информирование семей инвалидов I и II  группы о возможности получения данной  услуги;</w:t>
            </w:r>
          </w:p>
          <w:p w:rsidR="001D6220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-разработка и изготовление печатной  продукции по работе с компьютером или  Интернетом, доступной и понятной инвалидам;</w:t>
            </w:r>
          </w:p>
          <w:p w:rsidR="001D6220" w:rsidRDefault="001D6220" w:rsidP="00225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постпроектного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(консультации, помощь при работе</w:t>
            </w:r>
            <w:proofErr w:type="gramStart"/>
            <w:r w:rsidR="002252A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  выпускников проекта</w:t>
            </w:r>
            <w:r w:rsidRPr="007357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6220" w:rsidTr="00911449">
        <w:trPr>
          <w:trHeight w:val="143"/>
        </w:trPr>
        <w:tc>
          <w:tcPr>
            <w:tcW w:w="3333" w:type="dxa"/>
          </w:tcPr>
          <w:p w:rsidR="001D6220" w:rsidRPr="004D2F68" w:rsidRDefault="001D6220" w:rsidP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Детальное описание деятельности в рамках проекта в соответствии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поставленными задачами</w:t>
            </w:r>
          </w:p>
        </w:tc>
        <w:tc>
          <w:tcPr>
            <w:tcW w:w="6067" w:type="dxa"/>
          </w:tcPr>
          <w:p w:rsidR="001D6220" w:rsidRPr="00D21BA4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приобретение 6 моноблоков,</w:t>
            </w:r>
            <w:r w:rsidR="00225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BA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веб-камер</w:t>
            </w:r>
            <w:proofErr w:type="spellEnd"/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, 6 акустических систем (</w:t>
            </w:r>
            <w:proofErr w:type="spellStart"/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наушники</w:t>
            </w:r>
            <w:proofErr w:type="gramStart"/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олонки</w:t>
            </w:r>
            <w:proofErr w:type="spellEnd"/>
            <w:r w:rsidRPr="00D21BA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D21BA4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с экраном;</w:t>
            </w:r>
          </w:p>
          <w:p w:rsidR="001D6220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-приобретение 15 ноутбуков</w:t>
            </w:r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, 15 наушников;</w:t>
            </w:r>
          </w:p>
          <w:p w:rsidR="001D6220" w:rsidRPr="00D21BA4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-приобретение15 подставок для ноутбуков;</w:t>
            </w:r>
          </w:p>
          <w:p w:rsidR="001D6220" w:rsidRPr="00D21BA4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-приобретение офисной мебели для   оборудования компьютерного класса;</w:t>
            </w:r>
          </w:p>
          <w:p w:rsidR="001D6220" w:rsidRPr="00D21BA4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4">
              <w:rPr>
                <w:rFonts w:ascii="Times New Roman" w:hAnsi="Times New Roman" w:cs="Times New Roman"/>
                <w:sz w:val="28"/>
                <w:szCs w:val="28"/>
              </w:rPr>
              <w:t xml:space="preserve">-обучение 10 волонтеров </w:t>
            </w:r>
            <w:r w:rsidR="001A6BBE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работы с  инвалидами;</w:t>
            </w:r>
          </w:p>
          <w:p w:rsidR="001D6220" w:rsidRPr="00D21BA4" w:rsidRDefault="001A6BBE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220" w:rsidRPr="00D21BA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D6220" w:rsidRPr="00D21BA4">
              <w:rPr>
                <w:rFonts w:ascii="Times New Roman" w:hAnsi="Times New Roman" w:cs="Times New Roman"/>
                <w:sz w:val="28"/>
                <w:szCs w:val="28"/>
              </w:rPr>
              <w:t>абочей  программы  курса, учебно-тематического плана;</w:t>
            </w:r>
          </w:p>
          <w:p w:rsidR="001D6220" w:rsidRPr="00D21BA4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-изготовление информационно-полиграфической продукции;</w:t>
            </w:r>
          </w:p>
          <w:p w:rsidR="001D6220" w:rsidRPr="00D21BA4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-проведение Интернета в жилые помещения  инвалидов;</w:t>
            </w:r>
          </w:p>
          <w:p w:rsidR="001D6220" w:rsidRPr="00D21BA4" w:rsidRDefault="001A6BBE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220" w:rsidRPr="00D21BA4">
              <w:rPr>
                <w:rFonts w:ascii="Times New Roman" w:hAnsi="Times New Roman" w:cs="Times New Roman"/>
                <w:sz w:val="28"/>
                <w:szCs w:val="28"/>
              </w:rPr>
              <w:t>освещение в СМИ о работе проекта;</w:t>
            </w:r>
          </w:p>
          <w:p w:rsidR="001D6220" w:rsidRPr="00D21BA4" w:rsidRDefault="001A6BBE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6220" w:rsidRPr="00D21BA4">
              <w:rPr>
                <w:rFonts w:ascii="Times New Roman" w:hAnsi="Times New Roman" w:cs="Times New Roman"/>
                <w:sz w:val="28"/>
                <w:szCs w:val="28"/>
              </w:rPr>
              <w:t>организация  курса  занятий;</w:t>
            </w:r>
          </w:p>
          <w:p w:rsidR="001D6220" w:rsidRDefault="001D622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BA4">
              <w:rPr>
                <w:rFonts w:ascii="Times New Roman" w:hAnsi="Times New Roman" w:cs="Times New Roman"/>
                <w:sz w:val="28"/>
                <w:szCs w:val="28"/>
              </w:rPr>
              <w:t>-мониторинг реализации  проекта;</w:t>
            </w:r>
          </w:p>
          <w:p w:rsidR="001D6220" w:rsidRPr="00C76051" w:rsidRDefault="001D6220" w:rsidP="00712A4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интернет-сайта ТЦСОН Сенненского  района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  <w:p w:rsidR="001D6220" w:rsidRPr="00D21BA4" w:rsidRDefault="001D6220" w:rsidP="001A6B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-приобретение специального автотранспорта  для подвоза инвалидов с района на занятия</w:t>
            </w:r>
          </w:p>
        </w:tc>
      </w:tr>
      <w:tr w:rsidR="001D6220" w:rsidTr="00911449">
        <w:trPr>
          <w:trHeight w:val="3520"/>
        </w:trPr>
        <w:tc>
          <w:tcPr>
            <w:tcW w:w="3333" w:type="dxa"/>
          </w:tcPr>
          <w:p w:rsidR="001D6220" w:rsidRPr="004D2F68" w:rsidRDefault="001D6220" w:rsidP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Обоснование проекта</w:t>
            </w:r>
          </w:p>
        </w:tc>
        <w:tc>
          <w:tcPr>
            <w:tcW w:w="6067" w:type="dxa"/>
          </w:tcPr>
          <w:p w:rsidR="001D6220" w:rsidRDefault="000D3F72" w:rsidP="00712A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Сенненском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районе на 01.11.2022</w:t>
            </w:r>
            <w:r w:rsidR="003D7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насчитывается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1516</w:t>
            </w:r>
            <w:r w:rsidR="001A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инвалид</w:t>
            </w:r>
            <w:r w:rsidR="001A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1D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(из них  инвалиды </w:t>
            </w:r>
            <w:r w:rsidR="001D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  <w:r w:rsidR="003D7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группы-</w:t>
            </w:r>
            <w:r w:rsidR="001A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286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инвалиды II группы -596</w:t>
            </w:r>
            <w:r w:rsidR="001D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 дети-инвалиды,</w:t>
            </w:r>
            <w:r w:rsidR="003D7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воспитывающиеся в  семьях–64</w:t>
            </w:r>
            <w:r w:rsidR="001D6220" w:rsidRPr="00C41A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1D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Проводя комплексное материально-бытовое обследование,</w:t>
            </w:r>
            <w:r w:rsidR="001A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D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были выявлены</w:t>
            </w:r>
            <w:r w:rsidR="001A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следующие </w:t>
            </w:r>
            <w:r w:rsidR="001D62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проблемы:</w:t>
            </w:r>
          </w:p>
          <w:p w:rsidR="001D6220" w:rsidRDefault="001D6220" w:rsidP="00712A4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-информационная изоляция людей I </w:t>
            </w:r>
            <w:r w:rsidR="003D7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группы  с нарушением опорно-двигательного аппарата</w:t>
            </w:r>
            <w:r w:rsidR="001A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1A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психофическими</w:t>
            </w:r>
            <w:proofErr w:type="spellEnd"/>
            <w:r w:rsidR="001A6BB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нарушениями </w:t>
            </w:r>
            <w:r w:rsidR="003D78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частично </w:t>
            </w:r>
            <w:r w:rsidR="001A6BBE">
              <w:rPr>
                <w:rFonts w:ascii="Times New Roman" w:hAnsi="Times New Roman" w:cs="Times New Roman"/>
                <w:sz w:val="28"/>
                <w:szCs w:val="28"/>
              </w:rPr>
              <w:t>или  полностью сохранным</w:t>
            </w:r>
            <w:r w:rsidR="003D7865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1D6220" w:rsidRDefault="001D6220" w:rsidP="001A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-отсутствие социализации людей с  инвалидностью</w:t>
            </w:r>
          </w:p>
        </w:tc>
      </w:tr>
      <w:tr w:rsidR="001D6220" w:rsidTr="00911449">
        <w:trPr>
          <w:trHeight w:val="6713"/>
        </w:trPr>
        <w:tc>
          <w:tcPr>
            <w:tcW w:w="3333" w:type="dxa"/>
          </w:tcPr>
          <w:p w:rsidR="001D6220" w:rsidRPr="004D2F68" w:rsidRDefault="001D6220" w:rsidP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 после окончания</w:t>
            </w:r>
          </w:p>
        </w:tc>
        <w:tc>
          <w:tcPr>
            <w:tcW w:w="6067" w:type="dxa"/>
          </w:tcPr>
          <w:p w:rsidR="00F84130" w:rsidRPr="00F84130" w:rsidRDefault="00F84130" w:rsidP="00712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4130">
              <w:rPr>
                <w:rFonts w:ascii="Times New Roman" w:hAnsi="Times New Roman" w:cs="Times New Roman"/>
                <w:sz w:val="28"/>
                <w:szCs w:val="28"/>
              </w:rPr>
              <w:t>После реализации проекта произойдет:</w:t>
            </w:r>
          </w:p>
          <w:p w:rsidR="001D6220" w:rsidRPr="00F84130" w:rsidRDefault="00C9281A" w:rsidP="00712A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41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ликвидация</w:t>
            </w:r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информационной изоляции людей </w:t>
            </w:r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</w:t>
            </w:r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II</w:t>
            </w:r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группы</w:t>
            </w:r>
            <w:r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инвалидности с нарушениями опорно-двигательного аппарата</w:t>
            </w:r>
            <w:r w:rsidR="003D7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="003D7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психофическими</w:t>
            </w:r>
            <w:proofErr w:type="spellEnd"/>
            <w:r w:rsidR="003D7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нарушениями с частично </w:t>
            </w:r>
            <w:r w:rsidR="003D7865">
              <w:rPr>
                <w:rFonts w:ascii="Times New Roman" w:hAnsi="Times New Roman" w:cs="Times New Roman"/>
                <w:sz w:val="28"/>
                <w:szCs w:val="28"/>
              </w:rPr>
              <w:t>или  полностью сохранным интеллектом</w:t>
            </w:r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D7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проживающих на территории Се</w:t>
            </w:r>
            <w:r w:rsidR="001A6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3D7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ненского  района </w:t>
            </w:r>
            <w:r w:rsidR="001A6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</w:t>
            </w:r>
            <w:r w:rsidR="003D786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 имеющих возможность посещать  занятия, </w:t>
            </w:r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путем создания условий для преодоления социальной и информационной изоляции;</w:t>
            </w:r>
          </w:p>
          <w:p w:rsidR="00C9281A" w:rsidRPr="00F84130" w:rsidRDefault="00C9281A" w:rsidP="00712A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-расширение круга общения между такими же людьми и со здоровыми партнёрами по интересам</w:t>
            </w:r>
          </w:p>
          <w:p w:rsidR="00C9281A" w:rsidRPr="00F84130" w:rsidRDefault="00C9281A" w:rsidP="00712A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результате реализации проекта люди с ограниченными возможностями получат </w:t>
            </w:r>
            <w:proofErr w:type="spellStart"/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предпрофессиональные</w:t>
            </w:r>
            <w:proofErr w:type="spellEnd"/>
            <w:r w:rsidR="00F84130"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навыки по работе с ПК;</w:t>
            </w:r>
          </w:p>
          <w:p w:rsidR="00F84130" w:rsidRDefault="00F84130" w:rsidP="00712A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841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получат дистанционное образование, которое поможет стать увереннее в себе и в своих силах;</w:t>
            </w:r>
          </w:p>
          <w:p w:rsidR="00652B88" w:rsidRDefault="00652B88" w:rsidP="00712A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-проект призван стать ещё одним путем для психологической, физической и социальной адаптации молодых инвалидов;</w:t>
            </w:r>
          </w:p>
          <w:p w:rsidR="00652B88" w:rsidRPr="00F84130" w:rsidRDefault="00141CD4" w:rsidP="001A6B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-источником финансирования по окончанию проекта будет являться Г</w:t>
            </w:r>
            <w:r w:rsidR="001A6B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осударственное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«Территориальный центр социального обслуживания населения Сенненского района»;</w:t>
            </w:r>
          </w:p>
        </w:tc>
      </w:tr>
      <w:tr w:rsidR="001D6220" w:rsidTr="00911449">
        <w:trPr>
          <w:trHeight w:val="313"/>
        </w:trPr>
        <w:tc>
          <w:tcPr>
            <w:tcW w:w="3333" w:type="dxa"/>
          </w:tcPr>
          <w:p w:rsidR="001D6220" w:rsidRDefault="001D6220" w:rsidP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Бюджет проекта</w:t>
            </w:r>
          </w:p>
        </w:tc>
        <w:tc>
          <w:tcPr>
            <w:tcW w:w="6067" w:type="dxa"/>
          </w:tcPr>
          <w:p w:rsidR="001D6220" w:rsidRPr="00C554AF" w:rsidRDefault="00575A8B" w:rsidP="00712A4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  <w:r w:rsidR="00C55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505</w:t>
            </w:r>
            <w:r w:rsidR="00C554AF">
              <w:rPr>
                <w:rFonts w:ascii="Times New Roman" w:hAnsi="Times New Roman" w:cs="Times New Roman"/>
                <w:sz w:val="28"/>
                <w:szCs w:val="28"/>
              </w:rPr>
              <w:t xml:space="preserve"> (доллар)</w:t>
            </w:r>
          </w:p>
        </w:tc>
      </w:tr>
    </w:tbl>
    <w:p w:rsidR="004D2F68" w:rsidRDefault="004D2F6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Look w:val="04A0"/>
      </w:tblPr>
      <w:tblGrid>
        <w:gridCol w:w="7508"/>
        <w:gridCol w:w="1837"/>
      </w:tblGrid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Средства  донора:</w:t>
            </w:r>
          </w:p>
          <w:p w:rsidR="00911449" w:rsidRPr="00911449" w:rsidRDefault="00911449" w:rsidP="00F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моноблок (клавиатура, мышь) – </w:t>
            </w:r>
            <w:r w:rsidR="00FC2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доллар</w:t>
            </w:r>
          </w:p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6*1000=6000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F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Клавиатура – </w:t>
            </w:r>
            <w:r w:rsidR="00FC2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6*30=180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F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Мышь компьютерная + коврик – </w:t>
            </w:r>
            <w:r w:rsidR="00FC2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6*20=120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F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  <w:proofErr w:type="spellEnd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FC2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6*30=180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FC2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акустическая  система (наушники, колонки) – </w:t>
            </w:r>
            <w:r w:rsidR="00FC2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6*50=300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Принтер лазерный – 1 </w:t>
            </w:r>
            <w:proofErr w:type="spellStart"/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1*200=200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  проектор – 1шт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1*1000=1000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Экран-1 </w:t>
            </w:r>
            <w:proofErr w:type="spellStart"/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1*100=100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Штатив  для  экрана – 1шт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1*100=100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Ноутбук – 15 </w:t>
            </w:r>
            <w:proofErr w:type="spellStart"/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15*250=3750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Наушники – 15 </w:t>
            </w:r>
            <w:proofErr w:type="spellStart"/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15*100=1500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Стол  компьютерный – 5шт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5*150=750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 для </w:t>
            </w:r>
            <w:proofErr w:type="spell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ноубука</w:t>
            </w:r>
            <w:proofErr w:type="spellEnd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 – 15 </w:t>
            </w:r>
            <w:proofErr w:type="spellStart"/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15*30= 450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Стол  офисный – 1шт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1*150=150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Стул  офисный – 6 </w:t>
            </w:r>
            <w:proofErr w:type="spellStart"/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6*25=150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 – 1шт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1*120=120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 лампа  - 6 </w:t>
            </w:r>
            <w:proofErr w:type="spellStart"/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6*25=150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Подключение  точки  телефона  у  инвалидов  на  дому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15*5=75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Проведение  интернета  у  инвалидов  на  дом</w:t>
            </w:r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у(</w:t>
            </w:r>
            <w:proofErr w:type="gramEnd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обслуживание)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15*5*12=900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Канцелярские  товары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интернет-сайта 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Приобретение  специального  автотранспорта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35 000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 водителя (за  год) 0,5 </w:t>
            </w:r>
            <w:proofErr w:type="spellStart"/>
            <w:proofErr w:type="gram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Заработная плата  сопровождающего (за  год)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Топливо 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Техническое  обслуживание  автомобиля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Заработная  плата  рабочей  группы по  подготовке  учебных  материалов (3 чел) 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Заработная  плата (руководитель  кружка) за  год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Заработная  плата  руководителя  проекта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Стенды  для  кабинета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Шкаф офисный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3315</w:t>
            </w:r>
          </w:p>
        </w:tc>
      </w:tr>
      <w:tr w:rsidR="00911449" w:rsidRPr="00911449" w:rsidTr="00426775"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Обслуживание  лазерного  принтера (заправка)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7,5*2=15</w:t>
            </w:r>
          </w:p>
        </w:tc>
      </w:tr>
      <w:tr w:rsidR="00911449" w:rsidRPr="00911449" w:rsidTr="00426775">
        <w:trPr>
          <w:trHeight w:val="359"/>
        </w:trPr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Кабинет 1шт – 18м</w:t>
            </w:r>
          </w:p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коммунальные  услуги,</w:t>
            </w:r>
          </w:p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 xml:space="preserve"> аренда за  год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911449" w:rsidRPr="00911449" w:rsidTr="00426775">
        <w:trPr>
          <w:trHeight w:val="359"/>
        </w:trPr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Канцелярские  товары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11449" w:rsidRPr="00911449" w:rsidTr="00426775">
        <w:trPr>
          <w:trHeight w:val="359"/>
        </w:trPr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Связь  и  интернет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11449" w:rsidRPr="00911449" w:rsidTr="00426775">
        <w:trPr>
          <w:trHeight w:val="359"/>
        </w:trPr>
        <w:tc>
          <w:tcPr>
            <w:tcW w:w="7508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Изготовление полиграфической  продукции</w:t>
            </w:r>
          </w:p>
        </w:tc>
        <w:tc>
          <w:tcPr>
            <w:tcW w:w="1837" w:type="dxa"/>
          </w:tcPr>
          <w:p w:rsidR="00911449" w:rsidRPr="00911449" w:rsidRDefault="00911449" w:rsidP="0091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44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C554AF" w:rsidRDefault="00C554AF">
      <w:pPr>
        <w:rPr>
          <w:rFonts w:ascii="Times New Roman" w:hAnsi="Times New Roman" w:cs="Times New Roman"/>
          <w:sz w:val="28"/>
          <w:szCs w:val="28"/>
        </w:rPr>
      </w:pPr>
    </w:p>
    <w:p w:rsidR="00FC2299" w:rsidRDefault="00FC229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97"/>
        <w:gridCol w:w="5948"/>
      </w:tblGrid>
      <w:tr w:rsidR="00846FBB" w:rsidTr="00846FBB">
        <w:tc>
          <w:tcPr>
            <w:tcW w:w="3397" w:type="dxa"/>
          </w:tcPr>
          <w:p w:rsidR="00846FBB" w:rsidRPr="00846FBB" w:rsidRDefault="00846F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FB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P</w:t>
            </w:r>
            <w:proofErr w:type="spellStart"/>
            <w:r w:rsidRPr="00846FB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roject</w:t>
            </w:r>
            <w:proofErr w:type="spellEnd"/>
            <w:r w:rsidRPr="00846FB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46FBB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title</w:t>
            </w:r>
            <w:proofErr w:type="spellEnd"/>
          </w:p>
        </w:tc>
        <w:tc>
          <w:tcPr>
            <w:tcW w:w="5948" w:type="dxa"/>
          </w:tcPr>
          <w:p w:rsidR="00846FBB" w:rsidRDefault="00846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 w:rsidRPr="00787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for All</w:t>
            </w:r>
            <w:r w:rsidRPr="00C76051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</w:p>
        </w:tc>
      </w:tr>
      <w:tr w:rsidR="00846FBB" w:rsidRPr="00712A4B" w:rsidTr="00846FBB">
        <w:tc>
          <w:tcPr>
            <w:tcW w:w="3397" w:type="dxa"/>
          </w:tcPr>
          <w:p w:rsidR="00846FBB" w:rsidRPr="001D6220" w:rsidRDefault="001D62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D622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Name</w:t>
            </w:r>
            <w:proofErr w:type="spellEnd"/>
            <w:r w:rsidRPr="001D622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D622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of</w:t>
            </w:r>
            <w:proofErr w:type="spellEnd"/>
            <w:r w:rsidRPr="001D622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1D622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organization</w:t>
            </w:r>
            <w:proofErr w:type="spellEnd"/>
          </w:p>
        </w:tc>
        <w:tc>
          <w:tcPr>
            <w:tcW w:w="5948" w:type="dxa"/>
          </w:tcPr>
          <w:p w:rsidR="00846FBB" w:rsidRPr="00DA6B96" w:rsidRDefault="00DA6B9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87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state institution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Territorial center for social services of the population of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Sennensky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787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istri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ct”</w:t>
            </w:r>
          </w:p>
        </w:tc>
      </w:tr>
      <w:tr w:rsidR="00846FBB" w:rsidRPr="00712A4B" w:rsidTr="00846FBB">
        <w:tc>
          <w:tcPr>
            <w:tcW w:w="3397" w:type="dxa"/>
          </w:tcPr>
          <w:p w:rsidR="00846FBB" w:rsidRPr="006E7711" w:rsidRDefault="006E771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6E771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Information</w:t>
            </w:r>
            <w:proofErr w:type="spellEnd"/>
            <w:r w:rsidRPr="006E771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E771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about</w:t>
            </w:r>
            <w:proofErr w:type="spellEnd"/>
            <w:r w:rsidRPr="006E771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E771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the</w:t>
            </w:r>
            <w:proofErr w:type="spellEnd"/>
            <w:r w:rsidRPr="006E771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6E771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organization</w:t>
            </w:r>
            <w:proofErr w:type="spellEnd"/>
          </w:p>
        </w:tc>
        <w:tc>
          <w:tcPr>
            <w:tcW w:w="5948" w:type="dxa"/>
          </w:tcPr>
          <w:p w:rsidR="00EB4715" w:rsidRPr="00EB4715" w:rsidRDefault="00EB4715" w:rsidP="00EB47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State institution " Territorial center of social service of the population of </w:t>
            </w:r>
            <w:proofErr w:type="spellStart"/>
            <w:r w:rsidRPr="00EB4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sennensky</w:t>
            </w:r>
            <w:proofErr w:type="spellEnd"/>
            <w:r w:rsidRPr="00EB4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district“</w:t>
            </w:r>
          </w:p>
          <w:p w:rsidR="00846FBB" w:rsidRPr="00DA6B96" w:rsidRDefault="00EB4715" w:rsidP="00EB47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4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gramStart"/>
            <w:r w:rsidRPr="00EB4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further</w:t>
            </w:r>
            <w:proofErr w:type="gramEnd"/>
            <w:r w:rsidRPr="00EB4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the territorial center for social services), which organizes its work with the socially vulnerable population since 2001. Currently, social services are provided by 7 branches. In the territorial center for social services have a positive experience of participation in project activities.</w:t>
            </w:r>
          </w:p>
        </w:tc>
      </w:tr>
      <w:tr w:rsidR="00846FBB" w:rsidRPr="000D3F72" w:rsidTr="00846FBB">
        <w:tc>
          <w:tcPr>
            <w:tcW w:w="3397" w:type="dxa"/>
          </w:tcPr>
          <w:p w:rsidR="00846FBB" w:rsidRPr="00DA6B96" w:rsidRDefault="00EB4715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B47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Head of </w:t>
            </w:r>
            <w:proofErr w:type="spellStart"/>
            <w:r w:rsidRPr="00EB471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organisation</w:t>
            </w:r>
            <w:proofErr w:type="spellEnd"/>
          </w:p>
        </w:tc>
        <w:tc>
          <w:tcPr>
            <w:tcW w:w="5948" w:type="dxa"/>
          </w:tcPr>
          <w:p w:rsidR="000A0771" w:rsidRDefault="000D3F7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2195">
              <w:rPr>
                <w:rFonts w:ascii="Times New Roman" w:hAnsi="Times New Roman" w:cs="Times New Roman"/>
                <w:sz w:val="28"/>
                <w:szCs w:val="28"/>
                <w:lang/>
              </w:rPr>
              <w:t>Svetlana</w:t>
            </w:r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/>
              </w:rPr>
              <w:t>Moroz</w:t>
            </w:r>
            <w:proofErr w:type="spellEnd"/>
            <w:r w:rsidRPr="00A72195">
              <w:rPr>
                <w:rFonts w:ascii="Times New Roman" w:hAnsi="Times New Roman" w:cs="Times New Roman"/>
                <w:sz w:val="28"/>
                <w:szCs w:val="28"/>
                <w:lang/>
              </w:rPr>
              <w:t xml:space="preserve"> </w:t>
            </w:r>
            <w:r w:rsidR="00EB4715" w:rsidRPr="00787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Directo</w:t>
            </w:r>
            <w:r w:rsidR="00EB47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of the  territorial </w:t>
            </w:r>
          </w:p>
          <w:p w:rsidR="00846FBB" w:rsidRPr="00DA6B96" w:rsidRDefault="000A07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tel</w:t>
            </w:r>
            <w:r w:rsidR="000D3F7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.8 02135 51975, +3752971165500</w:t>
            </w:r>
          </w:p>
        </w:tc>
      </w:tr>
      <w:tr w:rsidR="00846FBB" w:rsidRPr="00EB4715" w:rsidTr="00846FBB">
        <w:tc>
          <w:tcPr>
            <w:tcW w:w="3397" w:type="dxa"/>
          </w:tcPr>
          <w:p w:rsidR="00846FBB" w:rsidRPr="00DA6B96" w:rsidRDefault="00B453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B453CA">
              <w:rPr>
                <w:rFonts w:ascii="Times New Roman" w:hAnsi="Times New Roman" w:cs="Times New Roman"/>
                <w:b/>
                <w:sz w:val="28"/>
                <w:szCs w:val="28"/>
              </w:rPr>
              <w:t>Project</w:t>
            </w:r>
            <w:proofErr w:type="spellEnd"/>
            <w:r w:rsidRPr="00B453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453CA">
              <w:rPr>
                <w:rFonts w:ascii="Times New Roman" w:hAnsi="Times New Roman" w:cs="Times New Roman"/>
                <w:b/>
                <w:sz w:val="28"/>
                <w:szCs w:val="28"/>
              </w:rPr>
              <w:t>manager</w:t>
            </w:r>
            <w:proofErr w:type="spellEnd"/>
          </w:p>
        </w:tc>
        <w:tc>
          <w:tcPr>
            <w:tcW w:w="5948" w:type="dxa"/>
          </w:tcPr>
          <w:p w:rsidR="000A0771" w:rsidRPr="000A0771" w:rsidRDefault="000A0771" w:rsidP="000A07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Tatyana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Vasilevna</w:t>
            </w:r>
            <w:proofErr w:type="spellEnd"/>
            <w:r w:rsidRPr="000A0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0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Mankevich</w:t>
            </w:r>
            <w:proofErr w:type="spellEnd"/>
            <w:r w:rsidRPr="000A0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head of the day care Department for the disabled,</w:t>
            </w:r>
          </w:p>
          <w:p w:rsidR="00846FBB" w:rsidRPr="00DA6B96" w:rsidRDefault="000A0771" w:rsidP="000A077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07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tel. 8 02135 51943, +375333400807</w:t>
            </w:r>
          </w:p>
        </w:tc>
      </w:tr>
      <w:tr w:rsidR="00846FBB" w:rsidRPr="00712A4B" w:rsidTr="00846FBB">
        <w:tc>
          <w:tcPr>
            <w:tcW w:w="3397" w:type="dxa"/>
          </w:tcPr>
          <w:p w:rsidR="00846FBB" w:rsidRPr="00DA6B96" w:rsidRDefault="00B453CA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453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Previous assistance received from other </w:t>
            </w:r>
            <w:r w:rsidRPr="00B453C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foreign sources</w:t>
            </w:r>
          </w:p>
        </w:tc>
        <w:tc>
          <w:tcPr>
            <w:tcW w:w="5948" w:type="dxa"/>
          </w:tcPr>
          <w:p w:rsidR="00846FBB" w:rsidRPr="00DA6B96" w:rsidRDefault="000B7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B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Religious mission " Caritas Charitable society»</w:t>
            </w:r>
          </w:p>
        </w:tc>
      </w:tr>
      <w:tr w:rsidR="00846FBB" w:rsidRPr="00EB4715" w:rsidTr="00846FBB">
        <w:tc>
          <w:tcPr>
            <w:tcW w:w="3397" w:type="dxa"/>
          </w:tcPr>
          <w:p w:rsidR="00846FBB" w:rsidRPr="00DA6B96" w:rsidRDefault="000B7B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B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Required amount</w:t>
            </w:r>
          </w:p>
        </w:tc>
        <w:tc>
          <w:tcPr>
            <w:tcW w:w="5948" w:type="dxa"/>
          </w:tcPr>
          <w:p w:rsidR="00846FBB" w:rsidRPr="00C554AF" w:rsidRDefault="00575A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66</w:t>
            </w:r>
            <w:r w:rsidR="00C554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190</w:t>
            </w:r>
            <w:r w:rsidR="00C554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54AF" w:rsidRPr="00C554AF">
              <w:rPr>
                <w:rFonts w:ascii="Times New Roman" w:hAnsi="Times New Roman" w:cs="Times New Roman"/>
                <w:sz w:val="28"/>
                <w:szCs w:val="28"/>
              </w:rPr>
              <w:t>dollar</w:t>
            </w:r>
            <w:proofErr w:type="spellEnd"/>
            <w:r w:rsidR="00C554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6FBB" w:rsidRPr="00EB4715" w:rsidTr="00C554AF">
        <w:trPr>
          <w:trHeight w:val="1054"/>
        </w:trPr>
        <w:tc>
          <w:tcPr>
            <w:tcW w:w="3397" w:type="dxa"/>
          </w:tcPr>
          <w:p w:rsidR="00846FBB" w:rsidRPr="00DA6B96" w:rsidRDefault="000B7BE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7BE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5948" w:type="dxa"/>
          </w:tcPr>
          <w:p w:rsidR="00C554AF" w:rsidRPr="00C554AF" w:rsidRDefault="00C554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787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state institution “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Territorial center for social services of the population of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Sennensky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7877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istri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ct”</w:t>
            </w:r>
          </w:p>
          <w:p w:rsidR="00846FBB" w:rsidRPr="00265292" w:rsidRDefault="002652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3315</w:t>
            </w:r>
            <w:r w:rsidR="00C554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554AF" w:rsidRPr="00C554AF">
              <w:rPr>
                <w:rFonts w:ascii="Times New Roman" w:hAnsi="Times New Roman" w:cs="Times New Roman"/>
                <w:sz w:val="28"/>
                <w:szCs w:val="28"/>
              </w:rPr>
              <w:t>dollar</w:t>
            </w:r>
            <w:proofErr w:type="spellEnd"/>
            <w:r w:rsidR="00C554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46FBB" w:rsidRPr="00712A4B" w:rsidTr="00846FBB">
        <w:tc>
          <w:tcPr>
            <w:tcW w:w="3397" w:type="dxa"/>
          </w:tcPr>
          <w:p w:rsidR="00846FBB" w:rsidRPr="00DA6B96" w:rsidRDefault="002652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term of the project</w:t>
            </w:r>
          </w:p>
        </w:tc>
        <w:tc>
          <w:tcPr>
            <w:tcW w:w="5948" w:type="dxa"/>
          </w:tcPr>
          <w:p w:rsidR="00846FBB" w:rsidRPr="00DA6B96" w:rsidRDefault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year from the beginning of the project</w:t>
            </w:r>
          </w:p>
        </w:tc>
      </w:tr>
      <w:tr w:rsidR="00846FBB" w:rsidRPr="00712A4B" w:rsidTr="00846FBB">
        <w:tc>
          <w:tcPr>
            <w:tcW w:w="3397" w:type="dxa"/>
          </w:tcPr>
          <w:p w:rsidR="00846FBB" w:rsidRPr="00DA6B96" w:rsidRDefault="002652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 goal</w:t>
            </w:r>
          </w:p>
        </w:tc>
        <w:tc>
          <w:tcPr>
            <w:tcW w:w="5948" w:type="dxa"/>
          </w:tcPr>
          <w:p w:rsidR="00846FBB" w:rsidRPr="00DA6B96" w:rsidRDefault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creation of conditions for overcoming social and informational isolation, socialization of disabled people</w:t>
            </w:r>
          </w:p>
        </w:tc>
      </w:tr>
      <w:tr w:rsidR="00265292" w:rsidRPr="00712A4B" w:rsidTr="00846FBB">
        <w:tc>
          <w:tcPr>
            <w:tcW w:w="3397" w:type="dxa"/>
          </w:tcPr>
          <w:p w:rsidR="00265292" w:rsidRPr="00265292" w:rsidRDefault="0026529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proofErr w:type="spellStart"/>
            <w:r w:rsidRPr="00265292">
              <w:rPr>
                <w:rFonts w:ascii="Times New Roman" w:hAnsi="Times New Roman" w:cs="Times New Roman"/>
                <w:b/>
                <w:sz w:val="28"/>
                <w:szCs w:val="28"/>
              </w:rPr>
              <w:t>roject</w:t>
            </w:r>
            <w:proofErr w:type="spellEnd"/>
            <w:r w:rsidRPr="00265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65292">
              <w:rPr>
                <w:rFonts w:ascii="Times New Roman" w:hAnsi="Times New Roman" w:cs="Times New Roman"/>
                <w:b/>
                <w:sz w:val="28"/>
                <w:szCs w:val="28"/>
              </w:rPr>
              <w:t>task</w:t>
            </w:r>
            <w:proofErr w:type="spellEnd"/>
          </w:p>
        </w:tc>
        <w:tc>
          <w:tcPr>
            <w:tcW w:w="5948" w:type="dxa"/>
          </w:tcPr>
          <w:p w:rsidR="00265292" w:rsidRDefault="00265292" w:rsidP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creation of a computer class on the basis of the day care Department for the disabled of </w:t>
            </w:r>
            <w:proofErr w:type="spellStart"/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Senno</w:t>
            </w:r>
            <w:proofErr w:type="spellEnd"/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district;</w:t>
            </w:r>
          </w:p>
          <w:p w:rsidR="00D2302F" w:rsidRPr="00265292" w:rsidRDefault="00D2302F" w:rsidP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2302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providing 15 laptops for disabled people of groups 1 and 2 with a violation of the musculoskeletal system, psychophysical disorders with partially or fully intact intelligence;</w:t>
            </w:r>
          </w:p>
          <w:p w:rsidR="00265292" w:rsidRPr="00265292" w:rsidRDefault="00265292" w:rsidP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development of the course program on computer literacy;</w:t>
            </w:r>
          </w:p>
          <w:p w:rsidR="00265292" w:rsidRDefault="00265292" w:rsidP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training of </w:t>
            </w:r>
            <w:r w:rsid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5-</w:t>
            </w: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 volunteers to work with people with disabilities to implement the project programs;</w:t>
            </w:r>
          </w:p>
          <w:p w:rsidR="00AA69A8" w:rsidRPr="00265292" w:rsidRDefault="00AA69A8" w:rsidP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Internet access for people with disabilities of groups 1 and 2 with a violation of the musculoskeletal system, psychophysical disorders with partially or fully preserved intelligence in residential premises on conditions acceptable to them;</w:t>
            </w:r>
          </w:p>
          <w:p w:rsidR="00265292" w:rsidRPr="00265292" w:rsidRDefault="00265292" w:rsidP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creation of the Department's website;</w:t>
            </w:r>
          </w:p>
          <w:p w:rsidR="00265292" w:rsidRPr="00265292" w:rsidRDefault="00265292" w:rsidP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informing families of group I and II disabled people about the possibility of receiving this service;</w:t>
            </w:r>
          </w:p>
          <w:p w:rsidR="00265292" w:rsidRPr="00265292" w:rsidRDefault="00265292" w:rsidP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development and production of printed materials on the computer or the Internet, accessible and understandable to persons with disabilities;</w:t>
            </w:r>
          </w:p>
          <w:p w:rsidR="00265292" w:rsidRPr="00DA6B96" w:rsidRDefault="00265292" w:rsidP="002652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gramStart"/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</w:t>
            </w:r>
            <w:proofErr w:type="gramEnd"/>
            <w:r w:rsidRPr="002652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of post-project support (advice, assistance at work) for graduates of the project.</w:t>
            </w:r>
          </w:p>
        </w:tc>
      </w:tr>
      <w:tr w:rsidR="00265292" w:rsidRPr="00712A4B" w:rsidTr="00846FBB">
        <w:tc>
          <w:tcPr>
            <w:tcW w:w="3397" w:type="dxa"/>
          </w:tcPr>
          <w:p w:rsidR="00265292" w:rsidRPr="00265292" w:rsidRDefault="00376CA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76C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Detailed description of the project activities in accordance with the objectives</w:t>
            </w:r>
          </w:p>
        </w:tc>
        <w:tc>
          <w:tcPr>
            <w:tcW w:w="5948" w:type="dxa"/>
          </w:tcPr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6 candy bars, 6 Webcams, 6 speakers (headphones, speakers), multimedia projector with screen;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purchase of 15 laptops, 15 headphones;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- purchase of 15 laptop stands;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purchase of office furniture for equipment of the computer class;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training of 10 volunteers to work with disabled people;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development of the working program of the course, educational and thematic plan;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 production of information and printing products;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implementation of the Internet in the living quarters of the disabled;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media coverage of the project;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organization of the course;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monitoring of project implementation;</w:t>
            </w:r>
          </w:p>
          <w:p w:rsidR="00783244" w:rsidRPr="00783244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creation of Internet website GU ”territorial center for social services </w:t>
            </w:r>
            <w:proofErr w:type="spellStart"/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Senno</w:t>
            </w:r>
            <w:proofErr w:type="spellEnd"/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district“</w:t>
            </w:r>
          </w:p>
          <w:p w:rsidR="00265292" w:rsidRPr="00DA6B96" w:rsidRDefault="00783244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832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purchase of special vehicles for transportation of disabled people from the district to classes</w:t>
            </w:r>
          </w:p>
        </w:tc>
      </w:tr>
      <w:tr w:rsidR="00265292" w:rsidRPr="00712A4B" w:rsidTr="00846FBB">
        <w:tc>
          <w:tcPr>
            <w:tcW w:w="3397" w:type="dxa"/>
          </w:tcPr>
          <w:p w:rsidR="00265292" w:rsidRPr="00265292" w:rsidRDefault="0078324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7832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Project</w:t>
            </w:r>
            <w:proofErr w:type="spellEnd"/>
            <w:r w:rsidRPr="00783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83244">
              <w:rPr>
                <w:rFonts w:ascii="Times New Roman" w:hAnsi="Times New Roman" w:cs="Times New Roman"/>
                <w:b/>
                <w:sz w:val="28"/>
                <w:szCs w:val="28"/>
              </w:rPr>
              <w:t>background</w:t>
            </w:r>
            <w:proofErr w:type="spellEnd"/>
          </w:p>
        </w:tc>
        <w:tc>
          <w:tcPr>
            <w:tcW w:w="5948" w:type="dxa"/>
          </w:tcPr>
          <w:p w:rsidR="00AA69A8" w:rsidRPr="00AA69A8" w:rsidRDefault="000D3F72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 of 01.</w:t>
            </w:r>
            <w:r w:rsidRPr="000D3F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.2022</w:t>
            </w:r>
            <w:r w:rsidR="00AA69A8"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in th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district, there are 1516</w:t>
            </w:r>
            <w:r w:rsidR="00AA69A8"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people with disabilities (of these, group I disabled - 28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 group II disabled people -596</w:t>
            </w:r>
            <w:bookmarkStart w:id="0" w:name="_GoBack"/>
            <w:bookmarkEnd w:id="0"/>
            <w:r w:rsidR="00AA69A8"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disabled children raised in families - 64). Carrying out a comprehensive material and household examination, the following problems were identified:</w:t>
            </w:r>
          </w:p>
          <w:p w:rsidR="00AA69A8" w:rsidRPr="00AA69A8" w:rsidRDefault="00AA69A8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-information isolation of people of I and 2 groups with a violation of the musculoskeletal system, psychophysical disorders with partially or fully preserved intelligence;</w:t>
            </w:r>
          </w:p>
          <w:p w:rsidR="00265292" w:rsidRPr="00DA6B96" w:rsidRDefault="00AA69A8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lack of socialization of people with disabilities</w:t>
            </w:r>
          </w:p>
        </w:tc>
      </w:tr>
      <w:tr w:rsidR="00940E00" w:rsidRPr="00712A4B" w:rsidTr="00846FBB">
        <w:tc>
          <w:tcPr>
            <w:tcW w:w="3397" w:type="dxa"/>
          </w:tcPr>
          <w:p w:rsidR="00940E00" w:rsidRPr="00783244" w:rsidRDefault="00940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40E00">
              <w:rPr>
                <w:rFonts w:ascii="Times New Roman" w:hAnsi="Times New Roman" w:cs="Times New Roman"/>
                <w:b/>
                <w:sz w:val="28"/>
                <w:szCs w:val="28"/>
              </w:rPr>
              <w:t>Post-graduation</w:t>
            </w:r>
            <w:proofErr w:type="spellEnd"/>
            <w:r w:rsidRPr="00940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40E00">
              <w:rPr>
                <w:rFonts w:ascii="Times New Roman" w:hAnsi="Times New Roman" w:cs="Times New Roman"/>
                <w:b/>
                <w:sz w:val="28"/>
                <w:szCs w:val="28"/>
              </w:rPr>
              <w:t>activities</w:t>
            </w:r>
            <w:proofErr w:type="spellEnd"/>
          </w:p>
        </w:tc>
        <w:tc>
          <w:tcPr>
            <w:tcW w:w="5948" w:type="dxa"/>
          </w:tcPr>
          <w:p w:rsidR="00AA69A8" w:rsidRPr="00AA69A8" w:rsidRDefault="00AA69A8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After the implementation of the project will happen:</w:t>
            </w:r>
          </w:p>
          <w:p w:rsidR="00AA69A8" w:rsidRPr="00AA69A8" w:rsidRDefault="00AA69A8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Elimination of information isolation of people of I and II disability groups with disorders of the musculoskeletal system and psychophysical disorders with partially or completely intact intelligence, living in the </w:t>
            </w:r>
            <w:proofErr w:type="spellStart"/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Senensky</w:t>
            </w:r>
            <w:proofErr w:type="spellEnd"/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district and not having the opportunity to attend classes, by creating conditions for overcoming social and information isolation;</w:t>
            </w:r>
          </w:p>
          <w:p w:rsidR="00AA69A8" w:rsidRPr="00AA69A8" w:rsidRDefault="00AA69A8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expanding the circle of contacts between the same people and with healthy partners in interests</w:t>
            </w:r>
          </w:p>
          <w:p w:rsidR="00AA69A8" w:rsidRPr="00AA69A8" w:rsidRDefault="00AA69A8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-As a result of the project, people with disabilities will receive pre-professional skills for working with a PC;</w:t>
            </w:r>
          </w:p>
          <w:p w:rsidR="00AA69A8" w:rsidRPr="00AA69A8" w:rsidRDefault="00AA69A8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they will receive distance education, which will help to become more confident in themselves and in their abilities;</w:t>
            </w:r>
          </w:p>
          <w:p w:rsidR="00AA69A8" w:rsidRPr="00AA69A8" w:rsidRDefault="00AA69A8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The project aims to become another way for the psychological, physical and social adaptation of young people with disabilities;</w:t>
            </w:r>
          </w:p>
          <w:p w:rsidR="00940E00" w:rsidRPr="00783244" w:rsidRDefault="00AA69A8" w:rsidP="00AA69A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the source of funding at the end of the project will be the State Institution “Territorial Center for Social Services of the Population of the </w:t>
            </w:r>
            <w:proofErr w:type="spellStart"/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Senno</w:t>
            </w:r>
            <w:proofErr w:type="spellEnd"/>
            <w:r w:rsidRPr="00AA69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Region”;</w:t>
            </w:r>
          </w:p>
        </w:tc>
      </w:tr>
      <w:tr w:rsidR="00940E00" w:rsidRPr="00EB4715" w:rsidTr="00846FBB">
        <w:tc>
          <w:tcPr>
            <w:tcW w:w="3397" w:type="dxa"/>
          </w:tcPr>
          <w:p w:rsidR="00940E00" w:rsidRPr="00940E00" w:rsidRDefault="00940E0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0E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Project budget</w:t>
            </w:r>
          </w:p>
        </w:tc>
        <w:tc>
          <w:tcPr>
            <w:tcW w:w="5948" w:type="dxa"/>
          </w:tcPr>
          <w:p w:rsidR="00940E00" w:rsidRPr="00783244" w:rsidRDefault="00575A8B" w:rsidP="0078324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69 505</w:t>
            </w:r>
          </w:p>
        </w:tc>
      </w:tr>
    </w:tbl>
    <w:p w:rsidR="00846FBB" w:rsidRDefault="000D0BDC" w:rsidP="000D0BDC">
      <w:pPr>
        <w:tabs>
          <w:tab w:val="left" w:pos="2260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ab/>
      </w:r>
    </w:p>
    <w:tbl>
      <w:tblPr>
        <w:tblStyle w:val="3"/>
        <w:tblW w:w="0" w:type="auto"/>
        <w:tblLook w:val="04A0"/>
      </w:tblPr>
      <w:tblGrid>
        <w:gridCol w:w="4672"/>
        <w:gridCol w:w="4673"/>
      </w:tblGrid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Donor funds:</w:t>
            </w:r>
          </w:p>
          <w:p w:rsidR="000D0BDC" w:rsidRPr="000D0BDC" w:rsidRDefault="000D0BDC" w:rsidP="00FC22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monoblock</w:t>
            </w:r>
            <w:proofErr w:type="spellEnd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(keyboard, mouse) - </w:t>
            </w:r>
            <w:r w:rsidR="00FC2299" w:rsidRPr="006F4B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pcs</w:t>
            </w:r>
          </w:p>
        </w:tc>
        <w:tc>
          <w:tcPr>
            <w:tcW w:w="4673" w:type="dxa"/>
          </w:tcPr>
          <w:p w:rsidR="00D108B8" w:rsidRDefault="00D108B8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dollar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* 1000 = 6000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FC22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Keyboard - </w:t>
            </w:r>
            <w:r w:rsidR="00FC2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pcs</w:t>
            </w:r>
            <w:proofErr w:type="spellEnd"/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* 30 = 180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FC22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Computer mouse - </w:t>
            </w:r>
            <w:r w:rsidR="00FC2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pcs</w:t>
            </w:r>
            <w:proofErr w:type="spellEnd"/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* 20 = 120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FC22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Webcam - </w:t>
            </w:r>
            <w:r w:rsidR="00FC22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pcs</w:t>
            </w:r>
            <w:proofErr w:type="spellEnd"/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* 30 = 180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FC22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-acoustic system (headphones, speakers) - </w:t>
            </w:r>
            <w:r w:rsidR="00FC2299" w:rsidRPr="00FC22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pcs</w:t>
            </w:r>
            <w:proofErr w:type="spellEnd"/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6 * 50 = 300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Multimedia projector - 1pc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* 1000 = 1000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Screen-1 pc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* 100 = 100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Tripod for the screen - 1pcTripod for the screen - 1pc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* 100 = 100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</w:t>
            </w:r>
            <w:r w:rsidRPr="000D0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tablet - 15 </w:t>
            </w:r>
            <w:proofErr w:type="spellStart"/>
            <w:r w:rsidRPr="000D0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pcs</w:t>
            </w:r>
            <w:proofErr w:type="spellEnd"/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* 250 = 3750</w:t>
            </w: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Headphones - 15 </w:t>
            </w:r>
            <w:proofErr w:type="spellStart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pcs</w:t>
            </w:r>
            <w:proofErr w:type="spellEnd"/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* 100 = 1500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Computer table - 5pcs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 * 150 = 750</w:t>
            </w: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 table - 1pc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* 150 = 150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Office chair - 6 </w:t>
            </w:r>
            <w:proofErr w:type="spellStart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pcs</w:t>
            </w:r>
            <w:proofErr w:type="spellEnd"/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* 25 = 150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Flipchart - 1pc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 * 120 = 120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Table lamp- 6 </w:t>
            </w:r>
            <w:proofErr w:type="spellStart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pcs</w:t>
            </w:r>
            <w:proofErr w:type="spellEnd"/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 * 25 = 150</w:t>
            </w: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Connecting a telephone point for people with disabilities at home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* 4 = 60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 access for disabled people at home (service)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 * 5 * 12 = 900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Stationery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Website Creation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purchase of special vehicles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35000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Driver's salary (per year) 0.5 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Accompanying salary (per year)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Fuel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 Maintenance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Salary of the working group for the preparation of training materials (3 people)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Salary (circle leader) for the year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</w:rPr>
              <w:t>2700</w:t>
            </w: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Project Manager </w:t>
            </w:r>
            <w:proofErr w:type="spellStart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SalaryProject</w:t>
            </w:r>
            <w:proofErr w:type="spellEnd"/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Manager Salary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Stands for an office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</w:t>
            </w:r>
            <w:proofErr w:type="spellStart"/>
            <w:r w:rsidRPr="000D0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hkaf</w:t>
            </w:r>
            <w:proofErr w:type="spellEnd"/>
            <w:r w:rsidRPr="000D0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D0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ofisnyy</w:t>
            </w:r>
            <w:proofErr w:type="spellEnd"/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Co-financing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</w:rPr>
              <w:t>3300</w:t>
            </w: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Cabinet 1pc -18m utilities, rental per year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Stationery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Communication and Internet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D0BDC" w:rsidRPr="000D0BDC" w:rsidTr="008C01B8">
        <w:tc>
          <w:tcPr>
            <w:tcW w:w="4672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Printing production</w:t>
            </w:r>
          </w:p>
        </w:tc>
        <w:tc>
          <w:tcPr>
            <w:tcW w:w="4673" w:type="dxa"/>
          </w:tcPr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0B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  <w:p w:rsidR="000D0BDC" w:rsidRPr="000D0BDC" w:rsidRDefault="000D0BDC" w:rsidP="000D0B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C5331" w:rsidRDefault="003C5331" w:rsidP="000D0BDC">
      <w:pPr>
        <w:tabs>
          <w:tab w:val="left" w:pos="2260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3C5331" w:rsidRDefault="003C5331" w:rsidP="003C53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3C5331" w:rsidRDefault="003C5331" w:rsidP="003C533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BDC" w:rsidRPr="003C5331" w:rsidRDefault="003C5331" w:rsidP="003C5331">
      <w:pPr>
        <w:tabs>
          <w:tab w:val="left" w:pos="6362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sectPr w:rsidR="000D0BDC" w:rsidRPr="003C5331" w:rsidSect="00FC229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57A" w:rsidRDefault="00B6157A" w:rsidP="00911449">
      <w:pPr>
        <w:spacing w:after="0" w:line="240" w:lineRule="auto"/>
      </w:pPr>
      <w:r>
        <w:separator/>
      </w:r>
    </w:p>
  </w:endnote>
  <w:endnote w:type="continuationSeparator" w:id="0">
    <w:p w:rsidR="00B6157A" w:rsidRDefault="00B6157A" w:rsidP="00911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57A" w:rsidRDefault="00B6157A" w:rsidP="00911449">
      <w:pPr>
        <w:spacing w:after="0" w:line="240" w:lineRule="auto"/>
      </w:pPr>
      <w:r>
        <w:separator/>
      </w:r>
    </w:p>
  </w:footnote>
  <w:footnote w:type="continuationSeparator" w:id="0">
    <w:p w:rsidR="00B6157A" w:rsidRDefault="00B6157A" w:rsidP="00911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879"/>
    <w:rsid w:val="000245F0"/>
    <w:rsid w:val="00037F38"/>
    <w:rsid w:val="000A0771"/>
    <w:rsid w:val="000B7BE4"/>
    <w:rsid w:val="000D0BDC"/>
    <w:rsid w:val="000D3F72"/>
    <w:rsid w:val="00141CD4"/>
    <w:rsid w:val="001A6BBE"/>
    <w:rsid w:val="001D6220"/>
    <w:rsid w:val="002252AA"/>
    <w:rsid w:val="00265292"/>
    <w:rsid w:val="00336213"/>
    <w:rsid w:val="00376CAF"/>
    <w:rsid w:val="003C5331"/>
    <w:rsid w:val="003D7865"/>
    <w:rsid w:val="00406092"/>
    <w:rsid w:val="0047099E"/>
    <w:rsid w:val="004D2F68"/>
    <w:rsid w:val="00506385"/>
    <w:rsid w:val="00575A8B"/>
    <w:rsid w:val="00652B88"/>
    <w:rsid w:val="006D17D6"/>
    <w:rsid w:val="006E7711"/>
    <w:rsid w:val="006F4B20"/>
    <w:rsid w:val="0070714C"/>
    <w:rsid w:val="00712A4B"/>
    <w:rsid w:val="00783244"/>
    <w:rsid w:val="00791E4E"/>
    <w:rsid w:val="007B4063"/>
    <w:rsid w:val="00831C1B"/>
    <w:rsid w:val="00846FBB"/>
    <w:rsid w:val="008A3A01"/>
    <w:rsid w:val="00911449"/>
    <w:rsid w:val="00940E00"/>
    <w:rsid w:val="009B3EA4"/>
    <w:rsid w:val="00AA69A8"/>
    <w:rsid w:val="00B453CA"/>
    <w:rsid w:val="00B54202"/>
    <w:rsid w:val="00B6157A"/>
    <w:rsid w:val="00C45863"/>
    <w:rsid w:val="00C554AF"/>
    <w:rsid w:val="00C9281A"/>
    <w:rsid w:val="00CD2E83"/>
    <w:rsid w:val="00CF3DD9"/>
    <w:rsid w:val="00D108B8"/>
    <w:rsid w:val="00D13827"/>
    <w:rsid w:val="00D2302F"/>
    <w:rsid w:val="00DA6B96"/>
    <w:rsid w:val="00DB7879"/>
    <w:rsid w:val="00EB4715"/>
    <w:rsid w:val="00F010D4"/>
    <w:rsid w:val="00F84130"/>
    <w:rsid w:val="00FC2299"/>
    <w:rsid w:val="00FD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2F68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8A3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1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1449"/>
    <w:rPr>
      <w:lang w:val="ru-RU"/>
    </w:rPr>
  </w:style>
  <w:style w:type="paragraph" w:styleId="a7">
    <w:name w:val="footer"/>
    <w:basedOn w:val="a"/>
    <w:link w:val="a8"/>
    <w:uiPriority w:val="99"/>
    <w:unhideWhenUsed/>
    <w:rsid w:val="00911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1449"/>
    <w:rPr>
      <w:lang w:val="ru-RU"/>
    </w:rPr>
  </w:style>
  <w:style w:type="table" w:customStyle="1" w:styleId="2">
    <w:name w:val="Сетка таблицы2"/>
    <w:basedOn w:val="a1"/>
    <w:next w:val="a3"/>
    <w:uiPriority w:val="39"/>
    <w:rsid w:val="00911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D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C2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299"/>
    <w:rPr>
      <w:rFonts w:ascii="Tahoma" w:hAnsi="Tahoma" w:cs="Tahoma"/>
      <w:sz w:val="16"/>
      <w:szCs w:val="16"/>
    </w:rPr>
  </w:style>
  <w:style w:type="character" w:customStyle="1" w:styleId="header-title">
    <w:name w:val="header-title"/>
    <w:basedOn w:val="a0"/>
    <w:rsid w:val="00712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9</Pages>
  <Words>1922</Words>
  <Characters>10961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38</cp:revision>
  <cp:lastPrinted>2020-07-07T08:42:00Z</cp:lastPrinted>
  <dcterms:created xsi:type="dcterms:W3CDTF">2019-10-01T07:17:00Z</dcterms:created>
  <dcterms:modified xsi:type="dcterms:W3CDTF">2022-11-09T12:00:00Z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79047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