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88" w:rsidRDefault="00FA2388" w:rsidP="00FA238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FA2388" w:rsidRPr="00F844ED" w:rsidRDefault="00FA2388" w:rsidP="00FA238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A2388" w:rsidRPr="00F844ED" w:rsidRDefault="00FA2388" w:rsidP="00FA2388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proofErr w:type="spellStart"/>
      <w:r w:rsidRPr="00F844ED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FA2388" w:rsidRPr="00F844ED" w:rsidRDefault="00FA2388" w:rsidP="00FA2388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A2388" w:rsidRPr="00F844ED" w:rsidRDefault="00FA2388" w:rsidP="00FA2388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A2388" w:rsidRPr="00F844ED" w:rsidRDefault="00FA2388" w:rsidP="00FA2388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FA2388" w:rsidRPr="00F844ED" w:rsidRDefault="00FA2388" w:rsidP="00FA2388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:rsidR="00FA2388" w:rsidRPr="00F844ED" w:rsidRDefault="00FA2388" w:rsidP="00FA2388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FA2388" w:rsidRDefault="00FA2388" w:rsidP="00FA238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A2388" w:rsidRDefault="00FA2388" w:rsidP="00FA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A2388" w:rsidRDefault="00FA2388" w:rsidP="00FA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A2388" w:rsidRDefault="00FA2388" w:rsidP="00FA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A2388" w:rsidRDefault="00FA2388" w:rsidP="00FA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A2388" w:rsidRPr="008F0D95" w:rsidRDefault="00FA2388" w:rsidP="00FA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A2388" w:rsidRPr="00FA2388" w:rsidRDefault="00FA2388" w:rsidP="00FA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A2388">
        <w:rPr>
          <w:rFonts w:ascii="Times New Roman" w:hAnsi="Times New Roman" w:cs="Times New Roman"/>
          <w:b/>
          <w:bCs/>
          <w:sz w:val="44"/>
          <w:szCs w:val="44"/>
        </w:rPr>
        <w:t>БЕЛАРУСЬ – СТРАНА ВОЗМОЖНОСТЕЙ.</w:t>
      </w:r>
      <w:r w:rsidRPr="00FA2388">
        <w:rPr>
          <w:rFonts w:ascii="Times New Roman" w:hAnsi="Times New Roman" w:cs="Times New Roman"/>
          <w:b/>
          <w:bCs/>
          <w:sz w:val="44"/>
          <w:szCs w:val="44"/>
        </w:rPr>
        <w:br/>
        <w:t>МОЛОДЕЖНАЯ ПОЛИТИКА НА СОВРЕМЕННОМ ЭТАПЕ</w:t>
      </w:r>
    </w:p>
    <w:p w:rsidR="00FA2388" w:rsidRPr="008F0D95" w:rsidRDefault="00FA2388" w:rsidP="00FA23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A2388" w:rsidRPr="005779F2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44"/>
          <w:szCs w:val="44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A53455" w:rsidRPr="00FA2388" w:rsidRDefault="00FA2388" w:rsidP="00FA238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июнь</w:t>
      </w:r>
      <w:r w:rsidRPr="00F844ED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844ED">
        <w:rPr>
          <w:rFonts w:ascii="Times New Roman" w:eastAsia="Calibri" w:hAnsi="Times New Roman" w:cs="Times New Roman"/>
          <w:sz w:val="30"/>
          <w:szCs w:val="30"/>
        </w:rPr>
        <w:t>2025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 xml:space="preserve">зовании и </w:t>
      </w:r>
      <w:proofErr w:type="spellStart"/>
      <w:r w:rsidR="00E47362">
        <w:rPr>
          <w:rFonts w:ascii="Times New Roman" w:hAnsi="Times New Roman" w:cs="Times New Roman"/>
          <w:sz w:val="30"/>
          <w:szCs w:val="30"/>
        </w:rPr>
        <w:t>госуправлении</w:t>
      </w:r>
      <w:proofErr w:type="spellEnd"/>
      <w:r w:rsidR="00E47362">
        <w:rPr>
          <w:rFonts w:ascii="Times New Roman" w:hAnsi="Times New Roman" w:cs="Times New Roman"/>
          <w:sz w:val="30"/>
          <w:szCs w:val="30"/>
        </w:rPr>
        <w:t>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187C5B" w:rsidRDefault="00490E46" w:rsidP="00D97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Миллениалы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им,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</w:t>
      </w:r>
    </w:p>
    <w:p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A53455" w:rsidRDefault="00490E46" w:rsidP="006E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Default="006E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</w:t>
      </w:r>
      <w:r w:rsidR="00490E46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="00490E46">
        <w:rPr>
          <w:rFonts w:ascii="Times New Roman" w:hAnsi="Times New Roman" w:cs="Times New Roman"/>
          <w:b/>
          <w:sz w:val="30"/>
          <w:szCs w:val="30"/>
        </w:rPr>
        <w:t>доровье</w:t>
      </w:r>
      <w:r w:rsidR="00490E46">
        <w:rPr>
          <w:rFonts w:ascii="Times New Roman" w:hAnsi="Times New Roman" w:cs="Times New Roman"/>
          <w:sz w:val="30"/>
          <w:szCs w:val="30"/>
        </w:rPr>
        <w:t xml:space="preserve"> </w:t>
      </w:r>
      <w:r w:rsidR="00490E46" w:rsidRPr="00D97AFD">
        <w:rPr>
          <w:rFonts w:ascii="Times New Roman" w:hAnsi="Times New Roman" w:cs="Times New Roman"/>
          <w:sz w:val="30"/>
          <w:szCs w:val="30"/>
        </w:rPr>
        <w:t>имеет самую высокую значимость</w:t>
      </w:r>
      <w:r w:rsidR="00490E46"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 w:rsidR="00490E46">
        <w:rPr>
          <w:rFonts w:ascii="Times New Roman" w:hAnsi="Times New Roman" w:cs="Times New Roman"/>
          <w:sz w:val="30"/>
          <w:szCs w:val="30"/>
        </w:rPr>
        <w:t xml:space="preserve">. </w:t>
      </w:r>
      <w:r w:rsidR="00490E46" w:rsidRPr="00D97AFD">
        <w:rPr>
          <w:rFonts w:ascii="Times New Roman" w:hAnsi="Times New Roman" w:cs="Times New Roman"/>
          <w:sz w:val="30"/>
          <w:szCs w:val="30"/>
        </w:rPr>
        <w:t xml:space="preserve">На втором </w:t>
      </w:r>
      <w:r w:rsidR="00490E46" w:rsidRPr="00D97AFD">
        <w:rPr>
          <w:rFonts w:ascii="Times New Roman" w:hAnsi="Times New Roman" w:cs="Times New Roman"/>
          <w:sz w:val="30"/>
          <w:szCs w:val="30"/>
        </w:rPr>
        <w:lastRenderedPageBreak/>
        <w:t xml:space="preserve">месте </w:t>
      </w:r>
      <w:r w:rsidR="00490E46">
        <w:rPr>
          <w:rFonts w:ascii="Times New Roman" w:hAnsi="Times New Roman" w:cs="Times New Roman"/>
          <w:b/>
          <w:sz w:val="30"/>
          <w:szCs w:val="30"/>
        </w:rPr>
        <w:t>– семья</w:t>
      </w:r>
      <w:r w:rsidR="00490E46"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i/>
          <w:sz w:val="28"/>
          <w:szCs w:val="28"/>
        </w:rPr>
        <w:t>(58,6%)</w:t>
      </w:r>
      <w:r w:rsidR="00490E46"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</w:t>
      </w:r>
      <w:proofErr w:type="spellStart"/>
      <w:r w:rsidR="00490E46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490E46">
        <w:rPr>
          <w:rFonts w:ascii="Times New Roman" w:hAnsi="Times New Roman" w:cs="Times New Roman"/>
          <w:sz w:val="30"/>
          <w:szCs w:val="30"/>
        </w:rPr>
        <w:t xml:space="preserve">, отмечая, что «рождение ребенка укрепляет семью» и «дети эмоционально обогащают родителей» </w:t>
      </w:r>
      <w:r w:rsidR="00490E46"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 w:rsidR="00490E46">
        <w:rPr>
          <w:rFonts w:ascii="Times New Roman" w:hAnsi="Times New Roman" w:cs="Times New Roman"/>
          <w:sz w:val="30"/>
          <w:szCs w:val="30"/>
        </w:rPr>
        <w:t>. Еще почти треть молодых граждан считает, что «</w:t>
      </w:r>
      <w:proofErr w:type="spellStart"/>
      <w:r w:rsidR="00490E46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490E46">
        <w:rPr>
          <w:rFonts w:ascii="Times New Roman" w:hAnsi="Times New Roman" w:cs="Times New Roman"/>
          <w:sz w:val="30"/>
          <w:szCs w:val="30"/>
        </w:rPr>
        <w:t xml:space="preserve"> является важным аспектом для самореализации мужчин и женщин» </w:t>
      </w:r>
      <w:r w:rsidR="00490E46">
        <w:rPr>
          <w:rFonts w:ascii="Times New Roman" w:hAnsi="Times New Roman" w:cs="Times New Roman"/>
          <w:i/>
          <w:sz w:val="28"/>
          <w:szCs w:val="28"/>
        </w:rPr>
        <w:t>(30,5%)</w:t>
      </w:r>
      <w:r w:rsidR="00490E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>уровень 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187C5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B54371" w:rsidRDefault="008C7094" w:rsidP="006E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6E5C52">
        <w:rPr>
          <w:rFonts w:ascii="Times New Roman" w:hAnsi="Times New Roman" w:cs="Times New Roman"/>
          <w:sz w:val="30"/>
          <w:szCs w:val="30"/>
        </w:rPr>
        <w:t xml:space="preserve">ва в рамках </w:t>
      </w:r>
      <w:proofErr w:type="spellStart"/>
      <w:r w:rsidR="006E5C52">
        <w:rPr>
          <w:rFonts w:ascii="Times New Roman" w:hAnsi="Times New Roman" w:cs="Times New Roman"/>
          <w:sz w:val="30"/>
          <w:szCs w:val="30"/>
        </w:rPr>
        <w:t>стартап</w:t>
      </w:r>
      <w:proofErr w:type="spellEnd"/>
      <w:r w:rsidR="006E5C52">
        <w:rPr>
          <w:rFonts w:ascii="Times New Roman" w:hAnsi="Times New Roman" w:cs="Times New Roman"/>
          <w:sz w:val="30"/>
          <w:szCs w:val="30"/>
        </w:rPr>
        <w:t>-школ и т.д.</w:t>
      </w:r>
    </w:p>
    <w:p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</w:t>
      </w:r>
      <w:r w:rsidRPr="00E828E5">
        <w:rPr>
          <w:rFonts w:ascii="Times New Roman" w:hAnsi="Times New Roman" w:cs="Times New Roman"/>
          <w:sz w:val="30"/>
          <w:szCs w:val="30"/>
        </w:rPr>
        <w:lastRenderedPageBreak/>
        <w:t>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Default="00490E46" w:rsidP="00011EC6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54371" w:rsidRDefault="00B54371" w:rsidP="006E5C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B5437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44B09C2" wp14:editId="5C69936D">
            <wp:extent cx="7600315" cy="3638449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4957" cy="36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5B" w:rsidRDefault="00490E46" w:rsidP="006E5C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FA2388" w:rsidRDefault="00FA2388" w:rsidP="006E5C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Воспитание патриотов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2556E1" w:rsidRDefault="00490E46" w:rsidP="00D97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2556E1" w:rsidRDefault="00490E46" w:rsidP="00D97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556E1" w:rsidRDefault="00490E46" w:rsidP="00D97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187C5B" w:rsidRDefault="00490E46" w:rsidP="006E5C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 xml:space="preserve">, донести от имени молодежи предложения и быть услышанными. </w:t>
      </w:r>
    </w:p>
    <w:p w:rsidR="00FB6F0C" w:rsidRDefault="00FB6F0C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Подводя итог, можно утверждать, что сегодня со стороны государства сделана ставка на молодое поколение страны. </w:t>
      </w:r>
    </w:p>
    <w:p w:rsidR="002556E1" w:rsidRPr="006E5C52" w:rsidRDefault="00490E46" w:rsidP="00D97AF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5C52">
        <w:rPr>
          <w:rFonts w:ascii="Times New Roman" w:hAnsi="Times New Roman" w:cs="Times New Roman"/>
          <w:b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 w:rsidRPr="006E5C52">
        <w:rPr>
          <w:rFonts w:ascii="Times New Roman" w:hAnsi="Times New Roman" w:cs="Times New Roman"/>
          <w:b/>
          <w:sz w:val="30"/>
          <w:szCs w:val="30"/>
        </w:rPr>
        <w:t>,</w:t>
      </w:r>
      <w:r w:rsidRPr="006E5C52">
        <w:rPr>
          <w:rFonts w:ascii="Times New Roman" w:hAnsi="Times New Roman" w:cs="Times New Roman"/>
          <w:b/>
          <w:sz w:val="30"/>
          <w:szCs w:val="30"/>
        </w:rPr>
        <w:t xml:space="preserve"> и придумывать, и внедрять вс</w:t>
      </w:r>
      <w:r w:rsidR="005A514E" w:rsidRPr="006E5C52">
        <w:rPr>
          <w:rFonts w:ascii="Times New Roman" w:hAnsi="Times New Roman" w:cs="Times New Roman"/>
          <w:b/>
          <w:sz w:val="30"/>
          <w:szCs w:val="30"/>
        </w:rPr>
        <w:t>е</w:t>
      </w:r>
      <w:r w:rsidRPr="006E5C52">
        <w:rPr>
          <w:rFonts w:ascii="Times New Roman" w:hAnsi="Times New Roman" w:cs="Times New Roman"/>
          <w:b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 w:rsidRPr="006E5C52">
        <w:rPr>
          <w:rFonts w:ascii="Times New Roman" w:hAnsi="Times New Roman" w:cs="Times New Roman"/>
          <w:b/>
          <w:sz w:val="30"/>
          <w:szCs w:val="30"/>
        </w:rPr>
        <w:t>легко или нелегко быть молодым.</w:t>
      </w:r>
    </w:p>
    <w:sectPr w:rsidR="002556E1" w:rsidRPr="006E5C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6C" w:rsidRDefault="0007056C">
      <w:pPr>
        <w:spacing w:line="240" w:lineRule="auto"/>
      </w:pPr>
      <w:r>
        <w:separator/>
      </w:r>
    </w:p>
  </w:endnote>
  <w:endnote w:type="continuationSeparator" w:id="0">
    <w:p w:rsidR="0007056C" w:rsidRDefault="00070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6C" w:rsidRDefault="0007056C">
      <w:pPr>
        <w:spacing w:after="0"/>
      </w:pPr>
      <w:r>
        <w:separator/>
      </w:r>
    </w:p>
  </w:footnote>
  <w:footnote w:type="continuationSeparator" w:id="0">
    <w:p w:rsidR="0007056C" w:rsidRDefault="00070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A2388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56C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334"/>
    <w:rsid w:val="00256F2B"/>
    <w:rsid w:val="00261460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E5C52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97AFD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3BD4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A2388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D05B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User</cp:lastModifiedBy>
  <cp:revision>4</cp:revision>
  <cp:lastPrinted>2025-06-11T13:50:00Z</cp:lastPrinted>
  <dcterms:created xsi:type="dcterms:W3CDTF">2025-06-11T13:09:00Z</dcterms:created>
  <dcterms:modified xsi:type="dcterms:W3CDTF">2025-06-11T13:51:00Z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