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5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0"/>
        <w:gridCol w:w="78"/>
        <w:gridCol w:w="145"/>
        <w:gridCol w:w="115"/>
        <w:gridCol w:w="434"/>
        <w:gridCol w:w="572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1713F" w:rsidP="003F55A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0C451D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>Сенненский район,</w:t>
            </w:r>
            <w:r w:rsidR="003F55A6">
              <w:rPr>
                <w:sz w:val="22"/>
                <w:szCs w:val="22"/>
              </w:rPr>
              <w:t xml:space="preserve"> Ходцевский</w:t>
            </w:r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103ECD">
              <w:rPr>
                <w:sz w:val="22"/>
                <w:szCs w:val="22"/>
              </w:rPr>
              <w:t xml:space="preserve">д. </w:t>
            </w:r>
            <w:r w:rsidR="000C451D">
              <w:rPr>
                <w:sz w:val="22"/>
                <w:szCs w:val="22"/>
              </w:rPr>
              <w:t>Мелихово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0C451D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0C451D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4159C" w:rsidRPr="00851D7F">
              <w:rPr>
                <w:sz w:val="22"/>
                <w:szCs w:val="22"/>
              </w:rPr>
              <w:t>,0 кв.м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3F55A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03ECD">
              <w:rPr>
                <w:sz w:val="22"/>
                <w:szCs w:val="22"/>
              </w:rPr>
              <w:t>,0</w:t>
            </w:r>
            <w:r w:rsidR="00FD285E" w:rsidRPr="00851D7F">
              <w:rPr>
                <w:sz w:val="22"/>
                <w:szCs w:val="22"/>
              </w:rPr>
              <w:t>х</w:t>
            </w:r>
            <w:r w:rsidR="000C451D">
              <w:rPr>
                <w:sz w:val="22"/>
                <w:szCs w:val="22"/>
              </w:rPr>
              <w:t>3</w:t>
            </w:r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103ECD" w:rsidRDefault="00103ECD" w:rsidP="000C451D">
            <w:pPr>
              <w:pStyle w:val="table10"/>
              <w:jc w:val="center"/>
              <w:rPr>
                <w:sz w:val="22"/>
                <w:szCs w:val="22"/>
              </w:rPr>
            </w:pPr>
            <w:r w:rsidRPr="00103ECD">
              <w:rPr>
                <w:sz w:val="22"/>
                <w:szCs w:val="22"/>
              </w:rPr>
              <w:t>19</w:t>
            </w:r>
            <w:r w:rsidR="000C451D">
              <w:rPr>
                <w:sz w:val="22"/>
                <w:szCs w:val="22"/>
              </w:rPr>
              <w:t>47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4145">
              <w:rPr>
                <w:sz w:val="22"/>
                <w:szCs w:val="22"/>
              </w:rPr>
              <w:t>ерево</w:t>
            </w:r>
            <w:r>
              <w:rPr>
                <w:sz w:val="22"/>
                <w:szCs w:val="22"/>
              </w:rPr>
              <w:t>/шифер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0C451D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0C451D">
              <w:rPr>
                <w:sz w:val="22"/>
                <w:szCs w:val="22"/>
              </w:rPr>
              <w:t>Холодная пристройка к дому</w:t>
            </w:r>
            <w:r w:rsidR="003F55A6">
              <w:rPr>
                <w:sz w:val="22"/>
                <w:szCs w:val="22"/>
              </w:rPr>
              <w:t xml:space="preserve"> – износ 80 %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51D" w:rsidRDefault="00755A1C" w:rsidP="000C451D">
            <w:pPr>
              <w:pStyle w:val="table10"/>
              <w:ind w:hanging="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0C451D">
              <w:rPr>
                <w:sz w:val="22"/>
                <w:szCs w:val="22"/>
              </w:rPr>
              <w:t xml:space="preserve">Коваленко Ольга </w:t>
            </w:r>
          </w:p>
          <w:p w:rsidR="00755A1C" w:rsidRPr="00851D7F" w:rsidRDefault="000C451D" w:rsidP="000C451D">
            <w:pPr>
              <w:pStyle w:val="table10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Авдеевна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0C451D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апреля 2010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70A2D" w:rsidRPr="00252CAC" w:rsidTr="00F3070A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ACA" w:rsidRPr="00851D7F" w:rsidRDefault="00755A1C" w:rsidP="00DC1AC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  <w:p w:rsidR="00755A1C" w:rsidRPr="00851D7F" w:rsidRDefault="00755A1C" w:rsidP="00F3070A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 xml:space="preserve">ционный номер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 xml:space="preserve">ционный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Кирсаненко Е.А.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24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4571D"/>
    <w:rsid w:val="000C0331"/>
    <w:rsid w:val="000C451D"/>
    <w:rsid w:val="000D2A39"/>
    <w:rsid w:val="00103ECD"/>
    <w:rsid w:val="001441E8"/>
    <w:rsid w:val="00195592"/>
    <w:rsid w:val="001A0DD1"/>
    <w:rsid w:val="00252CAC"/>
    <w:rsid w:val="002B6207"/>
    <w:rsid w:val="002D463B"/>
    <w:rsid w:val="003A2930"/>
    <w:rsid w:val="003F55A6"/>
    <w:rsid w:val="00425179"/>
    <w:rsid w:val="00442A1D"/>
    <w:rsid w:val="00465087"/>
    <w:rsid w:val="004C058A"/>
    <w:rsid w:val="004D2FAB"/>
    <w:rsid w:val="005A4584"/>
    <w:rsid w:val="007479A4"/>
    <w:rsid w:val="00755A1C"/>
    <w:rsid w:val="00770A2D"/>
    <w:rsid w:val="00797FF8"/>
    <w:rsid w:val="007B6426"/>
    <w:rsid w:val="007D441D"/>
    <w:rsid w:val="007D4D48"/>
    <w:rsid w:val="007E0206"/>
    <w:rsid w:val="007F15AE"/>
    <w:rsid w:val="00851D7F"/>
    <w:rsid w:val="00896640"/>
    <w:rsid w:val="009303A9"/>
    <w:rsid w:val="0095649C"/>
    <w:rsid w:val="009C5274"/>
    <w:rsid w:val="009D36CF"/>
    <w:rsid w:val="00A7587E"/>
    <w:rsid w:val="00AB2B72"/>
    <w:rsid w:val="00AC0DE9"/>
    <w:rsid w:val="00AD67DF"/>
    <w:rsid w:val="00B0222E"/>
    <w:rsid w:val="00B338C2"/>
    <w:rsid w:val="00B4159C"/>
    <w:rsid w:val="00B92A96"/>
    <w:rsid w:val="00B949A6"/>
    <w:rsid w:val="00BB3A56"/>
    <w:rsid w:val="00BF0420"/>
    <w:rsid w:val="00C36E55"/>
    <w:rsid w:val="00C45F0B"/>
    <w:rsid w:val="00C60B3E"/>
    <w:rsid w:val="00CA676B"/>
    <w:rsid w:val="00CB4915"/>
    <w:rsid w:val="00CC1328"/>
    <w:rsid w:val="00CD2DB3"/>
    <w:rsid w:val="00D02AEE"/>
    <w:rsid w:val="00D27ABD"/>
    <w:rsid w:val="00DC1ACA"/>
    <w:rsid w:val="00DD4DBD"/>
    <w:rsid w:val="00E15F5E"/>
    <w:rsid w:val="00E1713F"/>
    <w:rsid w:val="00E54145"/>
    <w:rsid w:val="00E9642E"/>
    <w:rsid w:val="00EA1252"/>
    <w:rsid w:val="00F13FFD"/>
    <w:rsid w:val="00F3070A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81D4-172C-4A88-BFCD-7B21C257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5</cp:revision>
  <cp:lastPrinted>2019-04-08T11:11:00Z</cp:lastPrinted>
  <dcterms:created xsi:type="dcterms:W3CDTF">2019-04-08T11:24:00Z</dcterms:created>
  <dcterms:modified xsi:type="dcterms:W3CDTF">2019-08-28T08:00:00Z</dcterms:modified>
</cp:coreProperties>
</file>